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72EDB" w14:textId="77777777" w:rsidR="008C0D85" w:rsidRPr="00C81EB6" w:rsidRDefault="008C0D85">
      <w:pPr>
        <w:rPr>
          <w:b/>
          <w:szCs w:val="20"/>
        </w:rPr>
      </w:pPr>
    </w:p>
    <w:p w14:paraId="2A4D5CE7" w14:textId="77777777" w:rsidR="00C81EB6" w:rsidRPr="00C81EB6" w:rsidRDefault="003572A7" w:rsidP="00C81EB6">
      <w:pPr>
        <w:spacing w:line="240" w:lineRule="auto"/>
        <w:jc w:val="center"/>
        <w:rPr>
          <w:b/>
          <w:szCs w:val="20"/>
        </w:rPr>
      </w:pPr>
      <w:r w:rsidRPr="00C81EB6">
        <w:rPr>
          <w:b/>
          <w:sz w:val="24"/>
          <w:szCs w:val="20"/>
        </w:rPr>
        <w:t xml:space="preserve">GDPR and Girlguiding </w:t>
      </w:r>
      <w:r w:rsidR="00170E91" w:rsidRPr="00C81EB6">
        <w:rPr>
          <w:b/>
          <w:sz w:val="24"/>
          <w:szCs w:val="20"/>
        </w:rPr>
        <w:t>c</w:t>
      </w:r>
      <w:r w:rsidRPr="00C81EB6">
        <w:rPr>
          <w:b/>
          <w:sz w:val="24"/>
          <w:szCs w:val="20"/>
        </w:rPr>
        <w:t xml:space="preserve">ommunications </w:t>
      </w:r>
      <w:r w:rsidR="008C0D85" w:rsidRPr="00C81EB6">
        <w:rPr>
          <w:b/>
          <w:sz w:val="24"/>
          <w:szCs w:val="20"/>
        </w:rPr>
        <w:t>Guidance</w:t>
      </w:r>
    </w:p>
    <w:p w14:paraId="74F1DF7C" w14:textId="77777777" w:rsidR="00C81EB6" w:rsidRDefault="00C81EB6" w:rsidP="00C81EB6">
      <w:pPr>
        <w:spacing w:line="240" w:lineRule="auto"/>
        <w:jc w:val="center"/>
        <w:rPr>
          <w:b/>
          <w:szCs w:val="20"/>
        </w:rPr>
      </w:pPr>
    </w:p>
    <w:p w14:paraId="7E178284" w14:textId="77777777" w:rsidR="00CA6B19" w:rsidRPr="00C81EB6" w:rsidRDefault="00CA6B19" w:rsidP="00C81EB6">
      <w:pPr>
        <w:spacing w:line="240" w:lineRule="auto"/>
        <w:jc w:val="center"/>
        <w:rPr>
          <w:b/>
          <w:szCs w:val="20"/>
        </w:rPr>
      </w:pPr>
    </w:p>
    <w:p w14:paraId="66F70680" w14:textId="77777777" w:rsidR="00C81EB6" w:rsidRPr="00C81EB6" w:rsidRDefault="00C81EB6" w:rsidP="00C81EB6">
      <w:pPr>
        <w:rPr>
          <w:b/>
          <w:szCs w:val="20"/>
        </w:rPr>
      </w:pPr>
      <w:r w:rsidRPr="00C81EB6">
        <w:rPr>
          <w:b/>
          <w:szCs w:val="20"/>
        </w:rPr>
        <w:t>Introduction to th</w:t>
      </w:r>
      <w:r>
        <w:rPr>
          <w:b/>
          <w:szCs w:val="20"/>
        </w:rPr>
        <w:t>is</w:t>
      </w:r>
      <w:r w:rsidRPr="00C81EB6">
        <w:rPr>
          <w:b/>
          <w:szCs w:val="20"/>
        </w:rPr>
        <w:t xml:space="preserve"> guidance</w:t>
      </w:r>
    </w:p>
    <w:p w14:paraId="2DC142C7" w14:textId="77777777" w:rsidR="00C81EB6" w:rsidRDefault="00FE3830" w:rsidP="00C81EB6">
      <w:pPr>
        <w:rPr>
          <w:szCs w:val="20"/>
        </w:rPr>
      </w:pPr>
      <w:r w:rsidRPr="00C81EB6">
        <w:rPr>
          <w:szCs w:val="20"/>
        </w:rPr>
        <w:t>This document outlines the implications of GDPR to the differen</w:t>
      </w:r>
      <w:r w:rsidR="00480918" w:rsidRPr="00C81EB6">
        <w:rPr>
          <w:szCs w:val="20"/>
        </w:rPr>
        <w:t>t</w:t>
      </w:r>
      <w:r w:rsidRPr="00C81EB6">
        <w:rPr>
          <w:szCs w:val="20"/>
        </w:rPr>
        <w:t xml:space="preserve"> types of digital communications for Girlguiding. It highlights t</w:t>
      </w:r>
      <w:r w:rsidR="00480918" w:rsidRPr="00C81EB6">
        <w:rPr>
          <w:szCs w:val="20"/>
        </w:rPr>
        <w:t>he</w:t>
      </w:r>
      <w:r w:rsidRPr="00C81EB6">
        <w:rPr>
          <w:szCs w:val="20"/>
        </w:rPr>
        <w:t xml:space="preserve"> dos and don’ts of communicating with different audiences, and gives practical information on what to do post 25 May. </w:t>
      </w:r>
      <w:r w:rsidR="00692756" w:rsidRPr="00C81EB6">
        <w:rPr>
          <w:szCs w:val="20"/>
        </w:rPr>
        <w:t>This is a guidance document created to support you</w:t>
      </w:r>
      <w:r w:rsidR="00C81EB6">
        <w:rPr>
          <w:szCs w:val="20"/>
        </w:rPr>
        <w:t xml:space="preserve"> with your communication needs, and gives advice on the following areas:</w:t>
      </w:r>
    </w:p>
    <w:p w14:paraId="6A2BA3CF" w14:textId="77777777" w:rsidR="00C81EB6" w:rsidRPr="00CA6B19" w:rsidRDefault="00C81EB6" w:rsidP="00C81EB6">
      <w:pPr>
        <w:pStyle w:val="ListParagraph"/>
        <w:numPr>
          <w:ilvl w:val="0"/>
          <w:numId w:val="23"/>
        </w:numPr>
        <w:rPr>
          <w:b/>
          <w:szCs w:val="20"/>
        </w:rPr>
      </w:pPr>
      <w:r w:rsidRPr="00CA6B19">
        <w:rPr>
          <w:b/>
          <w:szCs w:val="20"/>
        </w:rPr>
        <w:t xml:space="preserve">What is GDPR, and why is important for our communications? </w:t>
      </w:r>
    </w:p>
    <w:p w14:paraId="27381C09" w14:textId="77777777" w:rsidR="0039407B" w:rsidRPr="00CA6B19" w:rsidRDefault="00C81EB6" w:rsidP="0039407B">
      <w:pPr>
        <w:pStyle w:val="ListParagraph"/>
        <w:numPr>
          <w:ilvl w:val="0"/>
          <w:numId w:val="23"/>
        </w:numPr>
        <w:rPr>
          <w:b/>
          <w:szCs w:val="20"/>
        </w:rPr>
      </w:pPr>
      <w:r w:rsidRPr="00CA6B19">
        <w:rPr>
          <w:b/>
          <w:szCs w:val="20"/>
        </w:rPr>
        <w:t>Girlguiding communications under GDPR</w:t>
      </w:r>
    </w:p>
    <w:p w14:paraId="2E9844F6" w14:textId="77777777" w:rsidR="00341C09" w:rsidRPr="00CA6B19" w:rsidRDefault="0039407B" w:rsidP="00341C09">
      <w:pPr>
        <w:pStyle w:val="ListParagraph"/>
        <w:numPr>
          <w:ilvl w:val="0"/>
          <w:numId w:val="23"/>
        </w:numPr>
        <w:rPr>
          <w:b/>
          <w:szCs w:val="20"/>
        </w:rPr>
      </w:pPr>
      <w:r w:rsidRPr="00CA6B19">
        <w:rPr>
          <w:b/>
          <w:szCs w:val="20"/>
        </w:rPr>
        <w:t>Service communicat</w:t>
      </w:r>
      <w:r w:rsidR="00341C09" w:rsidRPr="00CA6B19">
        <w:rPr>
          <w:b/>
          <w:szCs w:val="20"/>
        </w:rPr>
        <w:t>ions vs marketing communications</w:t>
      </w:r>
    </w:p>
    <w:p w14:paraId="229A53FB" w14:textId="77777777" w:rsidR="00875409" w:rsidRPr="00CA6B19" w:rsidRDefault="00341C09" w:rsidP="00875409">
      <w:pPr>
        <w:pStyle w:val="ListParagraph"/>
        <w:numPr>
          <w:ilvl w:val="0"/>
          <w:numId w:val="23"/>
        </w:numPr>
        <w:rPr>
          <w:b/>
          <w:szCs w:val="20"/>
        </w:rPr>
      </w:pPr>
      <w:r w:rsidRPr="00CA6B19">
        <w:rPr>
          <w:b/>
          <w:szCs w:val="20"/>
        </w:rPr>
        <w:t>The difference between a service email and a marketing email</w:t>
      </w:r>
    </w:p>
    <w:p w14:paraId="15948A05" w14:textId="77777777" w:rsidR="00875409" w:rsidRPr="00CA6B19" w:rsidRDefault="00875409" w:rsidP="00875409">
      <w:pPr>
        <w:pStyle w:val="ListParagraph"/>
        <w:numPr>
          <w:ilvl w:val="0"/>
          <w:numId w:val="23"/>
        </w:numPr>
        <w:rPr>
          <w:b/>
          <w:szCs w:val="20"/>
        </w:rPr>
      </w:pPr>
      <w:r w:rsidRPr="00CA6B19">
        <w:rPr>
          <w:b/>
          <w:szCs w:val="20"/>
        </w:rPr>
        <w:t>CHQ strategic approach to service email and a marketing email</w:t>
      </w:r>
    </w:p>
    <w:p w14:paraId="7E7FA061" w14:textId="77777777" w:rsidR="00A54F6C" w:rsidRPr="00CA6B19" w:rsidRDefault="00875409" w:rsidP="00C81EB6">
      <w:pPr>
        <w:pStyle w:val="ListParagraph"/>
        <w:numPr>
          <w:ilvl w:val="0"/>
          <w:numId w:val="23"/>
        </w:numPr>
        <w:rPr>
          <w:b/>
          <w:szCs w:val="20"/>
        </w:rPr>
      </w:pPr>
      <w:r w:rsidRPr="00CA6B19">
        <w:rPr>
          <w:b/>
          <w:szCs w:val="20"/>
        </w:rPr>
        <w:t xml:space="preserve">FAQs and Checklist  </w:t>
      </w:r>
    </w:p>
    <w:p w14:paraId="01389CC8" w14:textId="77777777" w:rsidR="00875409" w:rsidRPr="00875409" w:rsidRDefault="00875409" w:rsidP="00875409">
      <w:pPr>
        <w:pStyle w:val="ListParagraph"/>
        <w:rPr>
          <w:szCs w:val="20"/>
        </w:rPr>
      </w:pPr>
    </w:p>
    <w:p w14:paraId="73E35BBA" w14:textId="77777777" w:rsidR="00C81EB6" w:rsidRDefault="00C81EB6" w:rsidP="00C81EB6">
      <w:pPr>
        <w:rPr>
          <w:b/>
          <w:szCs w:val="20"/>
        </w:rPr>
      </w:pPr>
      <w:r w:rsidRPr="00C81EB6">
        <w:rPr>
          <w:szCs w:val="20"/>
        </w:rPr>
        <w:t xml:space="preserve">If you have any questions please contact </w:t>
      </w:r>
      <w:hyperlink r:id="rId7" w:history="1">
        <w:r w:rsidRPr="00C81EB6">
          <w:rPr>
            <w:b/>
            <w:szCs w:val="20"/>
          </w:rPr>
          <w:t>newsletters@girlguiding.org.uk</w:t>
        </w:r>
      </w:hyperlink>
      <w:r w:rsidRPr="00C81EB6">
        <w:rPr>
          <w:b/>
          <w:szCs w:val="20"/>
        </w:rPr>
        <w:t xml:space="preserve"> </w:t>
      </w:r>
      <w:r>
        <w:rPr>
          <w:b/>
          <w:szCs w:val="20"/>
        </w:rPr>
        <w:t xml:space="preserve"> </w:t>
      </w:r>
    </w:p>
    <w:p w14:paraId="43F7BFDC" w14:textId="77777777" w:rsidR="00875409" w:rsidRDefault="00875409" w:rsidP="00C81EB6">
      <w:pPr>
        <w:rPr>
          <w:b/>
          <w:szCs w:val="20"/>
        </w:rPr>
      </w:pPr>
    </w:p>
    <w:p w14:paraId="12883A29" w14:textId="77777777" w:rsidR="00692756" w:rsidRPr="00C81EB6" w:rsidRDefault="00B768DB" w:rsidP="00C81EB6">
      <w:pPr>
        <w:pStyle w:val="ListParagraph"/>
        <w:numPr>
          <w:ilvl w:val="0"/>
          <w:numId w:val="26"/>
        </w:numPr>
        <w:rPr>
          <w:b/>
          <w:color w:val="FF0000"/>
          <w:szCs w:val="20"/>
        </w:rPr>
      </w:pPr>
      <w:r w:rsidRPr="00C81EB6">
        <w:rPr>
          <w:b/>
          <w:color w:val="FF0000"/>
          <w:szCs w:val="20"/>
        </w:rPr>
        <w:t>What is GDPR, and why is important for our communications?</w:t>
      </w:r>
      <w:r w:rsidR="00692756" w:rsidRPr="00C81EB6">
        <w:rPr>
          <w:b/>
          <w:color w:val="FF0000"/>
          <w:szCs w:val="20"/>
        </w:rPr>
        <w:t xml:space="preserve"> </w:t>
      </w:r>
    </w:p>
    <w:p w14:paraId="0F2BE534" w14:textId="77777777" w:rsidR="008C0D85" w:rsidRPr="00C81EB6" w:rsidRDefault="00B768DB" w:rsidP="00C81EB6">
      <w:pPr>
        <w:rPr>
          <w:szCs w:val="20"/>
        </w:rPr>
      </w:pPr>
      <w:r w:rsidRPr="00C81EB6">
        <w:rPr>
          <w:szCs w:val="20"/>
        </w:rPr>
        <w:t xml:space="preserve">The General Data Protection Regulation, known as GDPR, replaces the UK Data Protection Act 1998. It gives </w:t>
      </w:r>
      <w:r w:rsidR="004204BA" w:rsidRPr="00C81EB6">
        <w:rPr>
          <w:szCs w:val="20"/>
        </w:rPr>
        <w:t>people</w:t>
      </w:r>
      <w:r w:rsidRPr="00C81EB6">
        <w:rPr>
          <w:szCs w:val="20"/>
        </w:rPr>
        <w:t xml:space="preserve"> more control over how </w:t>
      </w:r>
      <w:r w:rsidR="004204BA" w:rsidRPr="00C81EB6">
        <w:rPr>
          <w:szCs w:val="20"/>
        </w:rPr>
        <w:t>their</w:t>
      </w:r>
      <w:r w:rsidRPr="00C81EB6">
        <w:rPr>
          <w:szCs w:val="20"/>
        </w:rPr>
        <w:t xml:space="preserve"> data is used and how </w:t>
      </w:r>
      <w:r w:rsidR="004204BA" w:rsidRPr="00C81EB6">
        <w:rPr>
          <w:szCs w:val="20"/>
        </w:rPr>
        <w:t>they’re</w:t>
      </w:r>
      <w:r w:rsidRPr="00C81EB6">
        <w:rPr>
          <w:szCs w:val="20"/>
        </w:rPr>
        <w:t xml:space="preserve"> contacted.</w:t>
      </w:r>
      <w:r w:rsidR="00692756" w:rsidRPr="00C81EB6">
        <w:rPr>
          <w:szCs w:val="20"/>
        </w:rPr>
        <w:t xml:space="preserve"> For certain content, people will need to give explicit consent to receive communications, as well as having the right to remove consent at any time.</w:t>
      </w:r>
      <w:r w:rsidRPr="00C81EB6">
        <w:rPr>
          <w:szCs w:val="20"/>
        </w:rPr>
        <w:t xml:space="preserve"> It also means that organisations like ourselves must review how we manage </w:t>
      </w:r>
      <w:r w:rsidR="004204BA" w:rsidRPr="00C81EB6">
        <w:rPr>
          <w:szCs w:val="20"/>
        </w:rPr>
        <w:t>everyone’s</w:t>
      </w:r>
      <w:r w:rsidRPr="00C81EB6">
        <w:rPr>
          <w:szCs w:val="20"/>
        </w:rPr>
        <w:t xml:space="preserve"> personal data and in turn, how </w:t>
      </w:r>
      <w:r w:rsidR="004204BA" w:rsidRPr="00C81EB6">
        <w:rPr>
          <w:szCs w:val="20"/>
        </w:rPr>
        <w:t>we</w:t>
      </w:r>
      <w:r w:rsidRPr="00C81EB6">
        <w:rPr>
          <w:szCs w:val="20"/>
        </w:rPr>
        <w:t xml:space="preserve"> manage girls or volunteers’ data.</w:t>
      </w:r>
      <w:r w:rsidR="008C0D85" w:rsidRPr="00C81EB6">
        <w:rPr>
          <w:szCs w:val="20"/>
        </w:rPr>
        <w:t xml:space="preserve"> </w:t>
      </w:r>
    </w:p>
    <w:p w14:paraId="2204B91C" w14:textId="77777777" w:rsidR="008C0D85" w:rsidRPr="00C81EB6" w:rsidRDefault="008C0D85" w:rsidP="00C81EB6">
      <w:pPr>
        <w:rPr>
          <w:szCs w:val="20"/>
        </w:rPr>
      </w:pPr>
    </w:p>
    <w:p w14:paraId="2A3E2A02" w14:textId="77777777" w:rsidR="00B61946" w:rsidRPr="00C81EB6" w:rsidRDefault="00692756" w:rsidP="00C81EB6">
      <w:pPr>
        <w:rPr>
          <w:szCs w:val="20"/>
        </w:rPr>
      </w:pPr>
      <w:r w:rsidRPr="00C81EB6">
        <w:rPr>
          <w:szCs w:val="20"/>
        </w:rPr>
        <w:t>Overall, i</w:t>
      </w:r>
      <w:r w:rsidR="004204BA" w:rsidRPr="00C81EB6">
        <w:rPr>
          <w:szCs w:val="20"/>
        </w:rPr>
        <w:t>t means that we have to be careful about how we con</w:t>
      </w:r>
      <w:r w:rsidRPr="00C81EB6">
        <w:rPr>
          <w:szCs w:val="20"/>
        </w:rPr>
        <w:t xml:space="preserve">tact people, the communications </w:t>
      </w:r>
      <w:r w:rsidR="004204BA" w:rsidRPr="00C81EB6">
        <w:rPr>
          <w:szCs w:val="20"/>
        </w:rPr>
        <w:t>we write</w:t>
      </w:r>
      <w:r w:rsidR="000B3876" w:rsidRPr="00C81EB6">
        <w:rPr>
          <w:szCs w:val="20"/>
        </w:rPr>
        <w:t>,</w:t>
      </w:r>
      <w:r w:rsidR="004204BA" w:rsidRPr="00C81EB6">
        <w:rPr>
          <w:szCs w:val="20"/>
        </w:rPr>
        <w:t xml:space="preserve"> </w:t>
      </w:r>
      <w:r w:rsidRPr="00C81EB6">
        <w:rPr>
          <w:szCs w:val="20"/>
        </w:rPr>
        <w:t>and that we send the right messages to those who have</w:t>
      </w:r>
      <w:r w:rsidR="000B3876" w:rsidRPr="00C81EB6">
        <w:rPr>
          <w:szCs w:val="20"/>
        </w:rPr>
        <w:t xml:space="preserve"> given us the consent. </w:t>
      </w:r>
    </w:p>
    <w:p w14:paraId="2DDE6977" w14:textId="77777777" w:rsidR="000B3876" w:rsidRPr="00C81EB6" w:rsidRDefault="000B3876" w:rsidP="00C81EB6">
      <w:pPr>
        <w:rPr>
          <w:szCs w:val="20"/>
        </w:rPr>
      </w:pPr>
    </w:p>
    <w:p w14:paraId="4880D2CC" w14:textId="77777777" w:rsidR="00F6706C" w:rsidRPr="00C81EB6" w:rsidRDefault="00F6706C" w:rsidP="00C81EB6">
      <w:pPr>
        <w:rPr>
          <w:b/>
          <w:szCs w:val="20"/>
        </w:rPr>
      </w:pPr>
      <w:r w:rsidRPr="00C81EB6">
        <w:rPr>
          <w:b/>
          <w:szCs w:val="20"/>
        </w:rPr>
        <w:t>The changes to the law are:</w:t>
      </w:r>
    </w:p>
    <w:p w14:paraId="1123AA6A" w14:textId="77777777" w:rsidR="00384EFA" w:rsidRPr="00C81EB6" w:rsidRDefault="00384EFA" w:rsidP="00C81EB6">
      <w:pPr>
        <w:pStyle w:val="ListParagraph"/>
        <w:numPr>
          <w:ilvl w:val="0"/>
          <w:numId w:val="17"/>
        </w:numPr>
        <w:rPr>
          <w:szCs w:val="20"/>
        </w:rPr>
      </w:pPr>
      <w:r w:rsidRPr="00C81EB6">
        <w:rPr>
          <w:szCs w:val="20"/>
        </w:rPr>
        <w:t xml:space="preserve">All organisations, will tell </w:t>
      </w:r>
      <w:r w:rsidR="00F6706C" w:rsidRPr="00C81EB6">
        <w:rPr>
          <w:szCs w:val="20"/>
        </w:rPr>
        <w:t>their members</w:t>
      </w:r>
      <w:r w:rsidRPr="00C81EB6">
        <w:rPr>
          <w:szCs w:val="20"/>
        </w:rPr>
        <w:t xml:space="preserve"> why they’re asking for </w:t>
      </w:r>
      <w:r w:rsidR="00F6706C" w:rsidRPr="00C81EB6">
        <w:rPr>
          <w:szCs w:val="20"/>
        </w:rPr>
        <w:t>their</w:t>
      </w:r>
      <w:r w:rsidRPr="00C81EB6">
        <w:rPr>
          <w:szCs w:val="20"/>
        </w:rPr>
        <w:t xml:space="preserve"> personal data, why </w:t>
      </w:r>
      <w:r w:rsidR="00F6706C" w:rsidRPr="00C81EB6">
        <w:rPr>
          <w:szCs w:val="20"/>
        </w:rPr>
        <w:t>the organisation</w:t>
      </w:r>
      <w:r w:rsidRPr="00C81EB6">
        <w:rPr>
          <w:szCs w:val="20"/>
        </w:rPr>
        <w:t xml:space="preserve"> need</w:t>
      </w:r>
      <w:r w:rsidR="00F6706C" w:rsidRPr="00C81EB6">
        <w:rPr>
          <w:szCs w:val="20"/>
        </w:rPr>
        <w:t>s</w:t>
      </w:r>
      <w:r w:rsidRPr="00C81EB6">
        <w:rPr>
          <w:szCs w:val="20"/>
        </w:rPr>
        <w:t xml:space="preserve"> it, what </w:t>
      </w:r>
      <w:r w:rsidR="00F6706C" w:rsidRPr="00C81EB6">
        <w:rPr>
          <w:szCs w:val="20"/>
        </w:rPr>
        <w:t>it will be used for</w:t>
      </w:r>
      <w:r w:rsidRPr="00C81EB6">
        <w:rPr>
          <w:szCs w:val="20"/>
        </w:rPr>
        <w:t xml:space="preserve">, if </w:t>
      </w:r>
      <w:r w:rsidR="00F6706C" w:rsidRPr="00C81EB6">
        <w:rPr>
          <w:szCs w:val="20"/>
        </w:rPr>
        <w:t>it will be shared</w:t>
      </w:r>
      <w:r w:rsidRPr="00C81EB6">
        <w:rPr>
          <w:szCs w:val="20"/>
        </w:rPr>
        <w:t xml:space="preserve"> and how long it will be kept for.</w:t>
      </w:r>
    </w:p>
    <w:p w14:paraId="204D50DE" w14:textId="77777777" w:rsidR="00384EFA" w:rsidRPr="00C81EB6" w:rsidRDefault="00F6706C" w:rsidP="00C81EB6">
      <w:pPr>
        <w:pStyle w:val="ListParagraph"/>
        <w:numPr>
          <w:ilvl w:val="0"/>
          <w:numId w:val="17"/>
        </w:numPr>
        <w:rPr>
          <w:szCs w:val="20"/>
        </w:rPr>
      </w:pPr>
      <w:r w:rsidRPr="00C81EB6">
        <w:rPr>
          <w:szCs w:val="20"/>
        </w:rPr>
        <w:t>We</w:t>
      </w:r>
      <w:r w:rsidR="00384EFA" w:rsidRPr="00C81EB6">
        <w:rPr>
          <w:szCs w:val="20"/>
        </w:rPr>
        <w:t xml:space="preserve"> need to get people’s permission to use their personal data. The new law gives </w:t>
      </w:r>
      <w:r w:rsidR="000B3876" w:rsidRPr="00C81EB6">
        <w:rPr>
          <w:szCs w:val="20"/>
        </w:rPr>
        <w:t>everyone</w:t>
      </w:r>
      <w:r w:rsidR="00384EFA" w:rsidRPr="00C81EB6">
        <w:rPr>
          <w:szCs w:val="20"/>
        </w:rPr>
        <w:t xml:space="preserve"> the right to withdraw their permission at any time. </w:t>
      </w:r>
    </w:p>
    <w:p w14:paraId="51241C81" w14:textId="77777777" w:rsidR="00384EFA" w:rsidRPr="00C81EB6" w:rsidRDefault="00384EFA" w:rsidP="00C81EB6">
      <w:pPr>
        <w:pStyle w:val="ListParagraph"/>
        <w:numPr>
          <w:ilvl w:val="0"/>
          <w:numId w:val="17"/>
        </w:numPr>
        <w:rPr>
          <w:szCs w:val="20"/>
        </w:rPr>
      </w:pPr>
      <w:r w:rsidRPr="00C81EB6">
        <w:rPr>
          <w:szCs w:val="20"/>
        </w:rPr>
        <w:t>All data must be kept safe to prevent any potential theft or loss.</w:t>
      </w:r>
    </w:p>
    <w:p w14:paraId="7166621E" w14:textId="77777777" w:rsidR="00384EFA" w:rsidRPr="00C81EB6" w:rsidRDefault="00384EFA" w:rsidP="00C81EB6">
      <w:pPr>
        <w:pStyle w:val="ListParagraph"/>
        <w:numPr>
          <w:ilvl w:val="0"/>
          <w:numId w:val="17"/>
        </w:numPr>
        <w:rPr>
          <w:szCs w:val="20"/>
        </w:rPr>
      </w:pPr>
      <w:r w:rsidRPr="00C81EB6">
        <w:rPr>
          <w:szCs w:val="20"/>
        </w:rPr>
        <w:t>If personal information is lost or shared improperly, this is a data breach. All incidents like this must be reported. If a data breach risks harm to an individual either financially or reputational, we'll need to report these to the regulator.</w:t>
      </w:r>
    </w:p>
    <w:p w14:paraId="7FCF1041" w14:textId="77777777" w:rsidR="00384EFA" w:rsidRPr="00C81EB6" w:rsidRDefault="00384EFA" w:rsidP="00C81EB6">
      <w:pPr>
        <w:pStyle w:val="ListParagraph"/>
        <w:numPr>
          <w:ilvl w:val="0"/>
          <w:numId w:val="17"/>
        </w:numPr>
        <w:rPr>
          <w:szCs w:val="20"/>
        </w:rPr>
      </w:pPr>
      <w:r w:rsidRPr="00C81EB6">
        <w:rPr>
          <w:szCs w:val="20"/>
        </w:rPr>
        <w:t>Existing individual rights have been added to and updated. For example, people now have the right to have their data deleted, and the right to have copies of their data (SAR) has been made more accessible.</w:t>
      </w:r>
    </w:p>
    <w:p w14:paraId="45AF9B74" w14:textId="77777777" w:rsidR="00384EFA" w:rsidRPr="00C81EB6" w:rsidRDefault="00384EFA" w:rsidP="00C81EB6">
      <w:pPr>
        <w:pStyle w:val="ListParagraph"/>
        <w:numPr>
          <w:ilvl w:val="0"/>
          <w:numId w:val="17"/>
        </w:numPr>
        <w:rPr>
          <w:szCs w:val="20"/>
        </w:rPr>
      </w:pPr>
      <w:r w:rsidRPr="00C81EB6">
        <w:rPr>
          <w:szCs w:val="20"/>
        </w:rPr>
        <w:t xml:space="preserve">If we get it wrong: the fines have been increased. The </w:t>
      </w:r>
      <w:r w:rsidR="00480918" w:rsidRPr="00C81EB6">
        <w:rPr>
          <w:szCs w:val="20"/>
        </w:rPr>
        <w:t xml:space="preserve">maximum </w:t>
      </w:r>
      <w:r w:rsidRPr="00C81EB6">
        <w:rPr>
          <w:szCs w:val="20"/>
        </w:rPr>
        <w:t xml:space="preserve">fine is €20 million or 4% of </w:t>
      </w:r>
      <w:r w:rsidR="00F6706C" w:rsidRPr="00C81EB6">
        <w:rPr>
          <w:szCs w:val="20"/>
        </w:rPr>
        <w:t>our</w:t>
      </w:r>
      <w:r w:rsidRPr="00C81EB6">
        <w:rPr>
          <w:szCs w:val="20"/>
        </w:rPr>
        <w:t xml:space="preserve"> annual turnover</w:t>
      </w:r>
      <w:r w:rsidR="00480918" w:rsidRPr="00C81EB6">
        <w:rPr>
          <w:szCs w:val="20"/>
        </w:rPr>
        <w:t>, whichever is greater</w:t>
      </w:r>
      <w:r w:rsidRPr="00C81EB6">
        <w:rPr>
          <w:szCs w:val="20"/>
        </w:rPr>
        <w:t>.</w:t>
      </w:r>
    </w:p>
    <w:p w14:paraId="7CEB8522" w14:textId="77777777" w:rsidR="008C0D85" w:rsidRPr="00C81EB6" w:rsidRDefault="008C0D85" w:rsidP="00C81EB6">
      <w:pPr>
        <w:rPr>
          <w:szCs w:val="20"/>
        </w:rPr>
      </w:pPr>
    </w:p>
    <w:p w14:paraId="725F5AF1" w14:textId="77777777" w:rsidR="00C81EB6" w:rsidRDefault="00F6706C" w:rsidP="00C81EB6">
      <w:pPr>
        <w:rPr>
          <w:szCs w:val="20"/>
        </w:rPr>
      </w:pPr>
      <w:r w:rsidRPr="00C81EB6">
        <w:rPr>
          <w:szCs w:val="20"/>
        </w:rPr>
        <w:t>To prevent any fines</w:t>
      </w:r>
      <w:r w:rsidR="000B3876" w:rsidRPr="00C81EB6">
        <w:rPr>
          <w:szCs w:val="20"/>
        </w:rPr>
        <w:t xml:space="preserve"> or data breeches </w:t>
      </w:r>
      <w:r w:rsidRPr="00C81EB6">
        <w:rPr>
          <w:szCs w:val="20"/>
        </w:rPr>
        <w:t>it’s important that we follow the law and are careful in how and what</w:t>
      </w:r>
      <w:r w:rsidR="00C81EB6">
        <w:rPr>
          <w:szCs w:val="20"/>
        </w:rPr>
        <w:t xml:space="preserve"> we communicate to our members.</w:t>
      </w:r>
    </w:p>
    <w:p w14:paraId="4F30B77A" w14:textId="77777777" w:rsidR="00C81EB6" w:rsidRDefault="00C81EB6" w:rsidP="00C81EB6">
      <w:pPr>
        <w:rPr>
          <w:szCs w:val="20"/>
        </w:rPr>
      </w:pPr>
    </w:p>
    <w:p w14:paraId="1AFB9AC4" w14:textId="77777777" w:rsidR="00C81EB6" w:rsidRDefault="00C81EB6" w:rsidP="00C81EB6">
      <w:pPr>
        <w:rPr>
          <w:szCs w:val="20"/>
        </w:rPr>
      </w:pPr>
    </w:p>
    <w:p w14:paraId="416D03B4" w14:textId="77777777" w:rsidR="00C74020" w:rsidRPr="00C81EB6" w:rsidRDefault="00C74020" w:rsidP="00C81EB6">
      <w:pPr>
        <w:pStyle w:val="ListParagraph"/>
        <w:numPr>
          <w:ilvl w:val="0"/>
          <w:numId w:val="26"/>
        </w:numPr>
        <w:rPr>
          <w:b/>
          <w:color w:val="FF0000"/>
          <w:szCs w:val="20"/>
        </w:rPr>
      </w:pPr>
      <w:r w:rsidRPr="00C81EB6">
        <w:rPr>
          <w:b/>
          <w:color w:val="FF0000"/>
          <w:szCs w:val="20"/>
        </w:rPr>
        <w:t>Girlguiding communications under GDPR</w:t>
      </w:r>
    </w:p>
    <w:p w14:paraId="0E33FA91" w14:textId="77777777" w:rsidR="00C74020" w:rsidRPr="00C81EB6" w:rsidRDefault="00C74020" w:rsidP="00C81EB6">
      <w:pPr>
        <w:pStyle w:val="Heading2"/>
        <w:rPr>
          <w:sz w:val="20"/>
          <w:szCs w:val="20"/>
        </w:rPr>
      </w:pPr>
      <w:r w:rsidRPr="00C81EB6">
        <w:rPr>
          <w:sz w:val="20"/>
          <w:szCs w:val="20"/>
        </w:rPr>
        <w:t>Communications which are affected by GDPR</w:t>
      </w:r>
    </w:p>
    <w:p w14:paraId="7B204EE9" w14:textId="3308784D" w:rsidR="00C74020" w:rsidRPr="00C81EB6" w:rsidRDefault="00C74020" w:rsidP="00C81EB6">
      <w:pPr>
        <w:rPr>
          <w:szCs w:val="20"/>
        </w:rPr>
      </w:pPr>
      <w:r w:rsidRPr="00C81EB6">
        <w:rPr>
          <w:szCs w:val="20"/>
        </w:rPr>
        <w:t xml:space="preserve">All communications we do are affected by GDPR. But the ones which are most highly regulated are digital communications. This guide focuses on the approach we need to take to our digital communications to ensure that we’re compliant with the law. </w:t>
      </w:r>
      <w:r w:rsidR="00C81EB6" w:rsidRPr="00C81EB6">
        <w:rPr>
          <w:szCs w:val="20"/>
        </w:rPr>
        <w:t>To ensure we’re compliant with the law, we have been working hard to update policies, build a preference centre and re-visit our marketing and communications messaging to ensure that we’re sending the right messages to the right people. For this, we’ve had to ask all members to confirm they’re ha</w:t>
      </w:r>
      <w:r w:rsidR="00C81EB6" w:rsidRPr="0039407B">
        <w:rPr>
          <w:szCs w:val="20"/>
        </w:rPr>
        <w:t>ppy to continue receiving</w:t>
      </w:r>
      <w:r w:rsidR="00A30C9F">
        <w:rPr>
          <w:szCs w:val="20"/>
        </w:rPr>
        <w:t xml:space="preserve"> certain</w:t>
      </w:r>
      <w:r w:rsidR="00C81EB6" w:rsidRPr="0039407B">
        <w:rPr>
          <w:szCs w:val="20"/>
        </w:rPr>
        <w:t xml:space="preserve"> messages from us</w:t>
      </w:r>
      <w:r w:rsidR="0039407B" w:rsidRPr="0039407B">
        <w:rPr>
          <w:szCs w:val="20"/>
        </w:rPr>
        <w:t xml:space="preserve"> (</w:t>
      </w:r>
      <w:r w:rsidR="00A30C9F">
        <w:rPr>
          <w:szCs w:val="20"/>
        </w:rPr>
        <w:t>t</w:t>
      </w:r>
      <w:r w:rsidR="00C81EB6" w:rsidRPr="0039407B">
        <w:rPr>
          <w:szCs w:val="20"/>
        </w:rPr>
        <w:t>his section is explained in</w:t>
      </w:r>
      <w:r w:rsidR="0039407B" w:rsidRPr="0039407B">
        <w:rPr>
          <w:szCs w:val="20"/>
        </w:rPr>
        <w:t xml:space="preserve"> section 3. Service</w:t>
      </w:r>
      <w:r w:rsidR="00C81EB6" w:rsidRPr="0039407B">
        <w:rPr>
          <w:szCs w:val="20"/>
        </w:rPr>
        <w:t xml:space="preserve"> </w:t>
      </w:r>
      <w:r w:rsidR="0039407B" w:rsidRPr="0039407B">
        <w:rPr>
          <w:szCs w:val="20"/>
        </w:rPr>
        <w:t>communications vs. marketing communications)</w:t>
      </w:r>
    </w:p>
    <w:p w14:paraId="2180305D" w14:textId="77777777" w:rsidR="008C0D85" w:rsidRPr="00C81EB6" w:rsidRDefault="008C0D85" w:rsidP="00C81EB6">
      <w:pPr>
        <w:pStyle w:val="Heading2"/>
        <w:rPr>
          <w:sz w:val="20"/>
          <w:szCs w:val="20"/>
        </w:rPr>
      </w:pPr>
      <w:r w:rsidRPr="00C81EB6">
        <w:rPr>
          <w:sz w:val="20"/>
          <w:szCs w:val="20"/>
        </w:rPr>
        <w:t>Privacy policy</w:t>
      </w:r>
    </w:p>
    <w:p w14:paraId="4DCC3308" w14:textId="77777777" w:rsidR="009B1082" w:rsidRPr="00C81EB6" w:rsidRDefault="009B1082" w:rsidP="00C81EB6">
      <w:pPr>
        <w:rPr>
          <w:szCs w:val="20"/>
        </w:rPr>
      </w:pPr>
      <w:r w:rsidRPr="00C81EB6">
        <w:rPr>
          <w:szCs w:val="20"/>
        </w:rPr>
        <w:t>Our privacy policy</w:t>
      </w:r>
      <w:r w:rsidR="00A30C9F">
        <w:rPr>
          <w:szCs w:val="20"/>
        </w:rPr>
        <w:t>, which explains what data we collect and how we intend to use it,</w:t>
      </w:r>
      <w:r w:rsidRPr="00C81EB6">
        <w:rPr>
          <w:szCs w:val="20"/>
        </w:rPr>
        <w:t xml:space="preserve"> has been updated in line with the</w:t>
      </w:r>
      <w:r w:rsidR="00C74020" w:rsidRPr="00C81EB6">
        <w:rPr>
          <w:szCs w:val="20"/>
        </w:rPr>
        <w:t xml:space="preserve"> changes to the law. This policy can be found here www.girlguiding.org.uk/privacy-policy/</w:t>
      </w:r>
    </w:p>
    <w:p w14:paraId="2DCE8C2E" w14:textId="77777777" w:rsidR="00B768DB" w:rsidRPr="00C81EB6" w:rsidRDefault="00B768DB" w:rsidP="00C81EB6">
      <w:pPr>
        <w:pStyle w:val="Heading2"/>
        <w:rPr>
          <w:sz w:val="20"/>
          <w:szCs w:val="20"/>
        </w:rPr>
      </w:pPr>
      <w:r w:rsidRPr="00C81EB6">
        <w:rPr>
          <w:sz w:val="20"/>
          <w:szCs w:val="20"/>
        </w:rPr>
        <w:t>Preference centre</w:t>
      </w:r>
    </w:p>
    <w:p w14:paraId="67E4851E" w14:textId="77777777" w:rsidR="00C74020" w:rsidRPr="00C81EB6" w:rsidRDefault="00B768DB" w:rsidP="00C81EB6">
      <w:pPr>
        <w:rPr>
          <w:szCs w:val="20"/>
        </w:rPr>
      </w:pPr>
      <w:r w:rsidRPr="00C81EB6">
        <w:rPr>
          <w:szCs w:val="20"/>
        </w:rPr>
        <w:t xml:space="preserve">As part of our move to be GDPR compliant, </w:t>
      </w:r>
      <w:r w:rsidR="00C74020" w:rsidRPr="00C81EB6">
        <w:rPr>
          <w:szCs w:val="20"/>
        </w:rPr>
        <w:t xml:space="preserve">we need to ensure we give all members the right to opt-in and opt-out of communications at any time. We can only send certain messages to members who have opted-in and have agreed to receive the messages. To ensure we’re legally compliant, </w:t>
      </w:r>
      <w:r w:rsidRPr="00C81EB6">
        <w:rPr>
          <w:szCs w:val="20"/>
        </w:rPr>
        <w:t>we</w:t>
      </w:r>
      <w:r w:rsidR="00B33679" w:rsidRPr="00C81EB6">
        <w:rPr>
          <w:szCs w:val="20"/>
        </w:rPr>
        <w:t>’ve created a preference centre</w:t>
      </w:r>
      <w:r w:rsidR="008C0D85" w:rsidRPr="00C81EB6">
        <w:rPr>
          <w:szCs w:val="20"/>
        </w:rPr>
        <w:t xml:space="preserve"> which sits within GO and will be visible from the footer of marketing emails</w:t>
      </w:r>
      <w:r w:rsidR="00B33679" w:rsidRPr="00C81EB6">
        <w:rPr>
          <w:szCs w:val="20"/>
        </w:rPr>
        <w:t xml:space="preserve">. </w:t>
      </w:r>
    </w:p>
    <w:p w14:paraId="44D3C9E2" w14:textId="77777777" w:rsidR="00C74020" w:rsidRPr="00C81EB6" w:rsidRDefault="00C74020" w:rsidP="00C81EB6">
      <w:pPr>
        <w:rPr>
          <w:szCs w:val="20"/>
        </w:rPr>
      </w:pPr>
    </w:p>
    <w:p w14:paraId="0BF4B1DB" w14:textId="749D669B" w:rsidR="00E2001E" w:rsidRPr="00C81EB6" w:rsidRDefault="00C74020" w:rsidP="00C81EB6">
      <w:pPr>
        <w:rPr>
          <w:szCs w:val="20"/>
        </w:rPr>
      </w:pPr>
      <w:r w:rsidRPr="00C81EB6">
        <w:rPr>
          <w:szCs w:val="20"/>
        </w:rPr>
        <w:t>The preference centre allows members to choose the information</w:t>
      </w:r>
      <w:r w:rsidR="00A30C9F">
        <w:rPr>
          <w:szCs w:val="20"/>
        </w:rPr>
        <w:t xml:space="preserve"> they want to hear about and the channels they want to hear about it on. </w:t>
      </w:r>
      <w:r w:rsidRPr="00C81EB6">
        <w:rPr>
          <w:szCs w:val="20"/>
        </w:rPr>
        <w:t xml:space="preserve">. </w:t>
      </w:r>
    </w:p>
    <w:p w14:paraId="4557CE5D" w14:textId="77777777" w:rsidR="008C0D85" w:rsidRPr="00C81EB6" w:rsidRDefault="008C0D85" w:rsidP="00C81EB6">
      <w:pPr>
        <w:rPr>
          <w:szCs w:val="20"/>
        </w:rPr>
      </w:pPr>
    </w:p>
    <w:p w14:paraId="54949B47" w14:textId="77777777" w:rsidR="00E2001E" w:rsidRPr="00C81EB6" w:rsidRDefault="00775261" w:rsidP="0039407B">
      <w:pPr>
        <w:jc w:val="center"/>
        <w:rPr>
          <w:szCs w:val="20"/>
        </w:rPr>
      </w:pPr>
      <w:r w:rsidRPr="00C81EB6">
        <w:rPr>
          <w:noProof/>
          <w:szCs w:val="20"/>
          <w:lang w:eastAsia="en-GB"/>
        </w:rPr>
        <w:lastRenderedPageBreak/>
        <w:drawing>
          <wp:inline distT="0" distB="0" distL="0" distR="0" wp14:anchorId="2FAD9B79" wp14:editId="32323DAF">
            <wp:extent cx="5685183" cy="321421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7899" cy="3227057"/>
                    </a:xfrm>
                    <a:prstGeom prst="rect">
                      <a:avLst/>
                    </a:prstGeom>
                  </pic:spPr>
                </pic:pic>
              </a:graphicData>
            </a:graphic>
          </wp:inline>
        </w:drawing>
      </w:r>
    </w:p>
    <w:p w14:paraId="6415D64C" w14:textId="3244E3E4" w:rsidR="003572A7" w:rsidRPr="00C81EB6" w:rsidRDefault="00B768DB" w:rsidP="00C81EB6">
      <w:pPr>
        <w:rPr>
          <w:szCs w:val="20"/>
        </w:rPr>
      </w:pPr>
      <w:r w:rsidRPr="00C81EB6">
        <w:rPr>
          <w:szCs w:val="20"/>
        </w:rPr>
        <w:t>Lot</w:t>
      </w:r>
      <w:r w:rsidR="00E2001E" w:rsidRPr="00C81EB6">
        <w:rPr>
          <w:szCs w:val="20"/>
        </w:rPr>
        <w:t>s</w:t>
      </w:r>
      <w:r w:rsidRPr="00C81EB6">
        <w:rPr>
          <w:szCs w:val="20"/>
        </w:rPr>
        <w:t xml:space="preserve"> </w:t>
      </w:r>
      <w:r w:rsidR="00C81EB6">
        <w:rPr>
          <w:szCs w:val="20"/>
        </w:rPr>
        <w:t xml:space="preserve">of </w:t>
      </w:r>
      <w:r w:rsidRPr="00C81EB6">
        <w:rPr>
          <w:szCs w:val="20"/>
        </w:rPr>
        <w:t xml:space="preserve">organisations use the framework above. This means that when you’re creating your communications, you’ll need </w:t>
      </w:r>
      <w:r w:rsidR="004204BA" w:rsidRPr="00C81EB6">
        <w:rPr>
          <w:szCs w:val="20"/>
        </w:rPr>
        <w:t>to</w:t>
      </w:r>
      <w:r w:rsidRPr="00C81EB6">
        <w:rPr>
          <w:szCs w:val="20"/>
        </w:rPr>
        <w:t xml:space="preserve"> check that individuals are happy to hear from us through these channels before </w:t>
      </w:r>
      <w:r w:rsidR="00D05506">
        <w:rPr>
          <w:szCs w:val="20"/>
        </w:rPr>
        <w:t xml:space="preserve">you can send them. </w:t>
      </w:r>
      <w:r w:rsidRPr="00C81EB6">
        <w:rPr>
          <w:szCs w:val="20"/>
        </w:rPr>
        <w:t>.</w:t>
      </w:r>
      <w:r w:rsidR="008C0D85" w:rsidRPr="00C81EB6">
        <w:rPr>
          <w:szCs w:val="20"/>
        </w:rPr>
        <w:t xml:space="preserve"> </w:t>
      </w:r>
    </w:p>
    <w:p w14:paraId="34CB03D7" w14:textId="77777777" w:rsidR="00E2001E" w:rsidRPr="00C81EB6" w:rsidRDefault="00E2001E" w:rsidP="00C81EB6">
      <w:pPr>
        <w:rPr>
          <w:szCs w:val="20"/>
        </w:rPr>
      </w:pPr>
    </w:p>
    <w:p w14:paraId="6B5F2DF6" w14:textId="265AC27A" w:rsidR="00E2001E" w:rsidRDefault="00E2001E" w:rsidP="00C81EB6">
      <w:pPr>
        <w:rPr>
          <w:szCs w:val="20"/>
        </w:rPr>
      </w:pPr>
      <w:r w:rsidRPr="00C81EB6">
        <w:rPr>
          <w:szCs w:val="20"/>
        </w:rPr>
        <w:t>For countries and regions, members will need to have ticked the ‘regional communications’ box and the appropriate channel box (like ‘email’) for you to email them</w:t>
      </w:r>
      <w:r w:rsidR="00C74020" w:rsidRPr="00C81EB6">
        <w:rPr>
          <w:szCs w:val="20"/>
        </w:rPr>
        <w:t xml:space="preserve"> with marketing messages (please see ‘marketing</w:t>
      </w:r>
      <w:r w:rsidR="0039407B">
        <w:rPr>
          <w:szCs w:val="20"/>
        </w:rPr>
        <w:t xml:space="preserve"> communications</w:t>
      </w:r>
      <w:r w:rsidR="00C74020" w:rsidRPr="00C81EB6">
        <w:rPr>
          <w:szCs w:val="20"/>
        </w:rPr>
        <w:t>’ for more information)</w:t>
      </w:r>
      <w:r w:rsidRPr="00C81EB6">
        <w:rPr>
          <w:szCs w:val="20"/>
        </w:rPr>
        <w:t xml:space="preserve">. </w:t>
      </w:r>
      <w:r w:rsidR="00A87AB8" w:rsidRPr="00C81EB6">
        <w:rPr>
          <w:szCs w:val="20"/>
        </w:rPr>
        <w:t xml:space="preserve">This is so that we can clearly distinguish </w:t>
      </w:r>
      <w:r w:rsidRPr="00C81EB6">
        <w:rPr>
          <w:szCs w:val="20"/>
        </w:rPr>
        <w:t>between our national and regional communications, and user</w:t>
      </w:r>
      <w:r w:rsidR="00D05506">
        <w:rPr>
          <w:szCs w:val="20"/>
        </w:rPr>
        <w:t>s have more control</w:t>
      </w:r>
      <w:r w:rsidRPr="00C81EB6">
        <w:rPr>
          <w:szCs w:val="20"/>
        </w:rPr>
        <w:t xml:space="preserve"> over what they receive and from </w:t>
      </w:r>
      <w:r w:rsidR="00A87AB8" w:rsidRPr="00C81EB6">
        <w:rPr>
          <w:szCs w:val="20"/>
        </w:rPr>
        <w:t>whom</w:t>
      </w:r>
      <w:r w:rsidRPr="00C81EB6">
        <w:rPr>
          <w:szCs w:val="20"/>
        </w:rPr>
        <w:t xml:space="preserve">. </w:t>
      </w:r>
      <w:r w:rsidR="0039407B">
        <w:rPr>
          <w:szCs w:val="20"/>
        </w:rPr>
        <w:t xml:space="preserve">This in turn makes us </w:t>
      </w:r>
      <w:r w:rsidR="00D05506">
        <w:rPr>
          <w:szCs w:val="20"/>
        </w:rPr>
        <w:t xml:space="preserve">legally compliant. </w:t>
      </w:r>
      <w:r w:rsidR="0039407B">
        <w:rPr>
          <w:szCs w:val="20"/>
        </w:rPr>
        <w:t xml:space="preserve">. </w:t>
      </w:r>
    </w:p>
    <w:p w14:paraId="3D7334EC" w14:textId="77777777" w:rsidR="0039407B" w:rsidRPr="00C81EB6" w:rsidRDefault="0039407B" w:rsidP="00C81EB6">
      <w:pPr>
        <w:rPr>
          <w:szCs w:val="20"/>
        </w:rPr>
      </w:pPr>
    </w:p>
    <w:p w14:paraId="07C213A2" w14:textId="77777777" w:rsidR="004204BA" w:rsidRPr="0039407B" w:rsidRDefault="002A5B3D" w:rsidP="00C81EB6">
      <w:pPr>
        <w:pStyle w:val="Heading2"/>
        <w:numPr>
          <w:ilvl w:val="0"/>
          <w:numId w:val="26"/>
        </w:numPr>
        <w:rPr>
          <w:color w:val="FF0000"/>
          <w:sz w:val="20"/>
          <w:szCs w:val="20"/>
        </w:rPr>
      </w:pPr>
      <w:r w:rsidRPr="0039407B">
        <w:rPr>
          <w:color w:val="FF0000"/>
          <w:sz w:val="20"/>
          <w:szCs w:val="20"/>
        </w:rPr>
        <w:t xml:space="preserve">Service communications vs marketing </w:t>
      </w:r>
      <w:r w:rsidR="003E62E8" w:rsidRPr="0039407B">
        <w:rPr>
          <w:color w:val="FF0000"/>
          <w:sz w:val="20"/>
          <w:szCs w:val="20"/>
        </w:rPr>
        <w:t>communications</w:t>
      </w:r>
    </w:p>
    <w:p w14:paraId="3B77F5C9" w14:textId="02E38490" w:rsidR="004204BA" w:rsidRPr="00C81EB6" w:rsidRDefault="004204BA" w:rsidP="00C81EB6">
      <w:pPr>
        <w:rPr>
          <w:szCs w:val="20"/>
        </w:rPr>
      </w:pPr>
      <w:r w:rsidRPr="00C81EB6">
        <w:rPr>
          <w:szCs w:val="20"/>
        </w:rPr>
        <w:t xml:space="preserve">There are </w:t>
      </w:r>
      <w:r w:rsidR="009807F9" w:rsidRPr="00C81EB6">
        <w:rPr>
          <w:szCs w:val="20"/>
        </w:rPr>
        <w:t>two</w:t>
      </w:r>
      <w:r w:rsidRPr="00C81EB6">
        <w:rPr>
          <w:szCs w:val="20"/>
        </w:rPr>
        <w:t xml:space="preserve"> types of</w:t>
      </w:r>
      <w:r w:rsidR="0039407B">
        <w:rPr>
          <w:szCs w:val="20"/>
        </w:rPr>
        <w:t xml:space="preserve"> Girlguiding</w:t>
      </w:r>
      <w:r w:rsidRPr="00C81EB6">
        <w:rPr>
          <w:szCs w:val="20"/>
        </w:rPr>
        <w:t xml:space="preserve"> communication</w:t>
      </w:r>
      <w:r w:rsidR="0039407B">
        <w:rPr>
          <w:szCs w:val="20"/>
        </w:rPr>
        <w:t>s</w:t>
      </w:r>
      <w:r w:rsidRPr="00C81EB6">
        <w:rPr>
          <w:szCs w:val="20"/>
        </w:rPr>
        <w:t xml:space="preserve"> that are affected by GDPR: marketing communications and service communications. </w:t>
      </w:r>
      <w:r w:rsidR="008C0D85" w:rsidRPr="00C81EB6">
        <w:rPr>
          <w:szCs w:val="20"/>
        </w:rPr>
        <w:t xml:space="preserve">These changes to Girlguiding communications are based on the law, and while we appreciate that it is a shift from what members will expect from us, we need to ensure we’re </w:t>
      </w:r>
      <w:r w:rsidR="00D05506">
        <w:rPr>
          <w:szCs w:val="20"/>
        </w:rPr>
        <w:t>legally compliant</w:t>
      </w:r>
      <w:r w:rsidR="008C0D85" w:rsidRPr="00C81EB6">
        <w:rPr>
          <w:szCs w:val="20"/>
        </w:rPr>
        <w:t xml:space="preserve">. </w:t>
      </w:r>
    </w:p>
    <w:p w14:paraId="041CE1E3" w14:textId="77777777" w:rsidR="003E62E8" w:rsidRDefault="003E62E8" w:rsidP="00C81EB6">
      <w:pPr>
        <w:rPr>
          <w:szCs w:val="20"/>
        </w:rPr>
      </w:pPr>
    </w:p>
    <w:p w14:paraId="631267FA" w14:textId="77777777" w:rsidR="0039407B" w:rsidRDefault="0039407B" w:rsidP="00C81EB6">
      <w:pPr>
        <w:rPr>
          <w:szCs w:val="20"/>
        </w:rPr>
      </w:pPr>
      <w:r>
        <w:rPr>
          <w:szCs w:val="20"/>
        </w:rPr>
        <w:t>The below information will outline the difference between marketing and service communications, will show real examples of marketing and service message</w:t>
      </w:r>
      <w:r w:rsidR="00D05506">
        <w:rPr>
          <w:szCs w:val="20"/>
        </w:rPr>
        <w:t>s</w:t>
      </w:r>
      <w:r>
        <w:rPr>
          <w:szCs w:val="20"/>
        </w:rPr>
        <w:t xml:space="preserve"> from previous editions of </w:t>
      </w:r>
      <w:r w:rsidRPr="0039407B">
        <w:rPr>
          <w:i/>
          <w:szCs w:val="20"/>
        </w:rPr>
        <w:t>Discover, grow</w:t>
      </w:r>
      <w:r>
        <w:rPr>
          <w:szCs w:val="20"/>
        </w:rPr>
        <w:t xml:space="preserve">  and will give practical tips on how to get your messages right. </w:t>
      </w:r>
    </w:p>
    <w:p w14:paraId="542BC998" w14:textId="77777777" w:rsidR="0039407B" w:rsidRPr="00C81EB6" w:rsidRDefault="0039407B" w:rsidP="00C81EB6">
      <w:pPr>
        <w:rPr>
          <w:szCs w:val="20"/>
        </w:rPr>
      </w:pPr>
    </w:p>
    <w:p w14:paraId="2EE1BC03" w14:textId="77777777" w:rsidR="0039407B" w:rsidRPr="00C81EB6" w:rsidRDefault="0039407B" w:rsidP="0039407B">
      <w:pPr>
        <w:rPr>
          <w:rFonts w:cstheme="minorHAnsi"/>
          <w:szCs w:val="20"/>
        </w:rPr>
      </w:pPr>
      <w:r w:rsidRPr="00C81EB6">
        <w:rPr>
          <w:b/>
          <w:szCs w:val="20"/>
        </w:rPr>
        <w:t>Marketing communications</w:t>
      </w:r>
    </w:p>
    <w:p w14:paraId="24F6993B" w14:textId="77777777" w:rsidR="0039407B" w:rsidRDefault="0039407B" w:rsidP="00EF2CF7">
      <w:pPr>
        <w:rPr>
          <w:rFonts w:cstheme="minorHAnsi"/>
          <w:szCs w:val="20"/>
        </w:rPr>
      </w:pPr>
      <w:r w:rsidRPr="00EF2CF7">
        <w:rPr>
          <w:rFonts w:cstheme="minorHAnsi"/>
          <w:szCs w:val="20"/>
          <w:shd w:val="clear" w:color="auto" w:fill="FFFFFF"/>
        </w:rPr>
        <w:t>The term ‘marketing’, as explained by the ICO, is regarded as covering a wide range of activities which will apply not just to the offer for sale of goods or services, but also to the promotion of an organisation’s aims and ideals.</w:t>
      </w:r>
      <w:r w:rsidR="00CA7170">
        <w:rPr>
          <w:rFonts w:cstheme="minorHAnsi"/>
          <w:szCs w:val="20"/>
          <w:shd w:val="clear" w:color="auto" w:fill="FFFFFF"/>
        </w:rPr>
        <w:t xml:space="preserve"> This is an area in Girlguiding communications which becomes difficult to navigate, as you may feel the member would be missing out if they didn’t receive certain messages, but we need to refer to the GDPR on what we can and cannot send to members. </w:t>
      </w:r>
      <w:r w:rsidRPr="00EF2CF7">
        <w:rPr>
          <w:szCs w:val="20"/>
        </w:rPr>
        <w:t xml:space="preserve">Marketing messages can only be sent to someone who has </w:t>
      </w:r>
      <w:r w:rsidRPr="00EF2CF7">
        <w:rPr>
          <w:b/>
          <w:szCs w:val="20"/>
        </w:rPr>
        <w:t>explicitly given consent</w:t>
      </w:r>
      <w:r w:rsidRPr="00EF2CF7">
        <w:rPr>
          <w:szCs w:val="20"/>
        </w:rPr>
        <w:t xml:space="preserve"> to receive the information</w:t>
      </w:r>
      <w:r w:rsidRPr="00EF2CF7">
        <w:rPr>
          <w:rFonts w:cstheme="minorHAnsi"/>
          <w:szCs w:val="20"/>
        </w:rPr>
        <w:t>.</w:t>
      </w:r>
    </w:p>
    <w:p w14:paraId="2361339E" w14:textId="77777777" w:rsidR="00CA7170" w:rsidRPr="00EF2CF7" w:rsidRDefault="00CA7170" w:rsidP="00EF2CF7">
      <w:pPr>
        <w:rPr>
          <w:rFonts w:cstheme="minorHAnsi"/>
          <w:szCs w:val="20"/>
          <w:shd w:val="clear" w:color="auto" w:fill="FFFFFF"/>
        </w:rPr>
      </w:pPr>
    </w:p>
    <w:p w14:paraId="6305FD4D" w14:textId="77777777" w:rsidR="007A48F4" w:rsidRPr="00EF2CF7" w:rsidRDefault="0039407B" w:rsidP="00EF2CF7">
      <w:pPr>
        <w:rPr>
          <w:rFonts w:cstheme="minorHAnsi"/>
          <w:szCs w:val="20"/>
        </w:rPr>
      </w:pPr>
      <w:r w:rsidRPr="00EF2CF7">
        <w:rPr>
          <w:rFonts w:cstheme="minorHAnsi"/>
          <w:szCs w:val="20"/>
        </w:rPr>
        <w:t>F</w:t>
      </w:r>
      <w:r w:rsidRPr="00EF2CF7">
        <w:rPr>
          <w:szCs w:val="20"/>
        </w:rPr>
        <w:t xml:space="preserve">or marketing messages, a person </w:t>
      </w:r>
      <w:r w:rsidRPr="00EF2CF7">
        <w:rPr>
          <w:b/>
          <w:szCs w:val="20"/>
        </w:rPr>
        <w:t>needs to have opted in and have the ability to opt out at any time</w:t>
      </w:r>
      <w:r w:rsidRPr="00EF2CF7">
        <w:rPr>
          <w:szCs w:val="20"/>
        </w:rPr>
        <w:t xml:space="preserve">. </w:t>
      </w:r>
      <w:r w:rsidR="005E7C6C" w:rsidRPr="00EF2CF7">
        <w:rPr>
          <w:szCs w:val="20"/>
        </w:rPr>
        <w:t xml:space="preserve">They can unsubscribe from receiving these messages at any time. </w:t>
      </w:r>
    </w:p>
    <w:p w14:paraId="77D3690E" w14:textId="77777777" w:rsidR="0039407B" w:rsidRPr="007A48F4" w:rsidRDefault="007A48F4" w:rsidP="007A48F4">
      <w:pPr>
        <w:rPr>
          <w:rFonts w:cstheme="minorHAnsi"/>
          <w:szCs w:val="20"/>
        </w:rPr>
      </w:pPr>
      <w:r w:rsidRPr="007A48F4">
        <w:rPr>
          <w:szCs w:val="20"/>
        </w:rPr>
        <w:t>W</w:t>
      </w:r>
      <w:r w:rsidR="0039407B" w:rsidRPr="007A48F4">
        <w:rPr>
          <w:szCs w:val="20"/>
        </w:rPr>
        <w:t xml:space="preserve">e have to be careful that </w:t>
      </w:r>
      <w:r w:rsidRPr="007A48F4">
        <w:rPr>
          <w:szCs w:val="20"/>
        </w:rPr>
        <w:t xml:space="preserve">if we’re sending marketing messages, it’s being sent only to those who have agreed to receive it. This agreement comes in the form of an opt-in in the preference centre (to tick the box). </w:t>
      </w:r>
      <w:r w:rsidR="0039407B" w:rsidRPr="007A48F4">
        <w:rPr>
          <w:szCs w:val="20"/>
        </w:rPr>
        <w:t xml:space="preserve">If they haven’t given consent, they can only receive a service communication. </w:t>
      </w:r>
    </w:p>
    <w:p w14:paraId="0472487C" w14:textId="77777777" w:rsidR="0039407B" w:rsidRDefault="0039407B" w:rsidP="00C81EB6">
      <w:pPr>
        <w:rPr>
          <w:rFonts w:cstheme="minorHAnsi"/>
          <w:szCs w:val="20"/>
          <w:shd w:val="clear" w:color="auto" w:fill="FFFFFF"/>
        </w:rPr>
      </w:pPr>
    </w:p>
    <w:p w14:paraId="2F535D0B" w14:textId="77777777" w:rsidR="00A87AB8" w:rsidRPr="00C81EB6" w:rsidRDefault="00A87AB8" w:rsidP="00C81EB6">
      <w:pPr>
        <w:rPr>
          <w:b/>
          <w:szCs w:val="20"/>
        </w:rPr>
      </w:pPr>
      <w:r w:rsidRPr="00C81EB6">
        <w:rPr>
          <w:b/>
          <w:szCs w:val="20"/>
        </w:rPr>
        <w:t>Service communications</w:t>
      </w:r>
    </w:p>
    <w:p w14:paraId="2C2537FA" w14:textId="77777777" w:rsidR="00EF2CF7" w:rsidRDefault="005E7C6C" w:rsidP="00EF2CF7">
      <w:pPr>
        <w:rPr>
          <w:szCs w:val="20"/>
        </w:rPr>
      </w:pPr>
      <w:r>
        <w:rPr>
          <w:szCs w:val="20"/>
        </w:rPr>
        <w:t>At the point of signing up to Girlguiding, members will agree to terms and</w:t>
      </w:r>
      <w:r w:rsidR="007A48F4">
        <w:rPr>
          <w:szCs w:val="20"/>
        </w:rPr>
        <w:t xml:space="preserve"> conditions of their membership, and t</w:t>
      </w:r>
      <w:r>
        <w:rPr>
          <w:szCs w:val="20"/>
        </w:rPr>
        <w:t xml:space="preserve">his includes a legal right of ‘legitimate interest’ </w:t>
      </w:r>
      <w:r w:rsidR="007A48F4">
        <w:rPr>
          <w:szCs w:val="20"/>
        </w:rPr>
        <w:t xml:space="preserve">for us </w:t>
      </w:r>
      <w:r>
        <w:rPr>
          <w:szCs w:val="20"/>
        </w:rPr>
        <w:t>to contact members with ‘</w:t>
      </w:r>
      <w:r w:rsidRPr="00EF2CF7">
        <w:rPr>
          <w:b/>
          <w:szCs w:val="20"/>
        </w:rPr>
        <w:t>essential information’</w:t>
      </w:r>
      <w:r>
        <w:rPr>
          <w:szCs w:val="20"/>
        </w:rPr>
        <w:t xml:space="preserve"> about their membership</w:t>
      </w:r>
      <w:r w:rsidR="0003018D">
        <w:rPr>
          <w:szCs w:val="20"/>
        </w:rPr>
        <w:t xml:space="preserve"> and their role in Girlguiding</w:t>
      </w:r>
      <w:r>
        <w:rPr>
          <w:szCs w:val="20"/>
        </w:rPr>
        <w:t>. As this information is ‘essential’ to their membership, members are not able to unsubscribe</w:t>
      </w:r>
      <w:r w:rsidR="007A48F4">
        <w:rPr>
          <w:szCs w:val="20"/>
        </w:rPr>
        <w:t xml:space="preserve"> from the emails</w:t>
      </w:r>
      <w:r w:rsidR="00EF2CF7">
        <w:rPr>
          <w:szCs w:val="20"/>
        </w:rPr>
        <w:t xml:space="preserve"> (no unsubscribe button on the footer of the email)</w:t>
      </w:r>
      <w:r w:rsidR="007A48F4">
        <w:rPr>
          <w:szCs w:val="20"/>
        </w:rPr>
        <w:t>. These messages include subjects such as safeguarding, policy updates, changes to guiding etc</w:t>
      </w:r>
      <w:r>
        <w:rPr>
          <w:szCs w:val="20"/>
        </w:rPr>
        <w:t xml:space="preserve">. </w:t>
      </w:r>
      <w:r w:rsidR="007A48F4">
        <w:rPr>
          <w:szCs w:val="20"/>
        </w:rPr>
        <w:t xml:space="preserve">Examples of essential information can be found later in this guidance document.  </w:t>
      </w:r>
    </w:p>
    <w:p w14:paraId="2AE14884" w14:textId="77777777" w:rsidR="00CA7170" w:rsidRPr="00EF2CF7" w:rsidRDefault="00CA7170" w:rsidP="00EF2CF7">
      <w:pPr>
        <w:rPr>
          <w:szCs w:val="20"/>
        </w:rPr>
      </w:pPr>
    </w:p>
    <w:p w14:paraId="1FA7A980" w14:textId="77777777" w:rsidR="00CA7170" w:rsidRDefault="00CA7170" w:rsidP="00CA7170">
      <w:pPr>
        <w:rPr>
          <w:szCs w:val="20"/>
        </w:rPr>
      </w:pPr>
      <w:r>
        <w:rPr>
          <w:szCs w:val="20"/>
        </w:rPr>
        <w:t>A service email cannot include any marketing messages. If it includes any marketing messages i</w:t>
      </w:r>
      <w:r w:rsidR="0003018D">
        <w:rPr>
          <w:szCs w:val="20"/>
        </w:rPr>
        <w:t xml:space="preserve">t is no longer </w:t>
      </w:r>
      <w:r>
        <w:rPr>
          <w:szCs w:val="20"/>
        </w:rPr>
        <w:t>a service email</w:t>
      </w:r>
      <w:r w:rsidR="0003018D">
        <w:rPr>
          <w:szCs w:val="20"/>
        </w:rPr>
        <w:t>. As soon as there is</w:t>
      </w:r>
      <w:r>
        <w:rPr>
          <w:szCs w:val="20"/>
        </w:rPr>
        <w:t xml:space="preserve"> marketing or sales </w:t>
      </w:r>
      <w:r w:rsidR="0003018D">
        <w:rPr>
          <w:szCs w:val="20"/>
        </w:rPr>
        <w:t>wording</w:t>
      </w:r>
      <w:r>
        <w:rPr>
          <w:szCs w:val="20"/>
        </w:rPr>
        <w:t xml:space="preserve"> it becomes a marketing email, and can only be sent to people who have given consent to receive marketing.  </w:t>
      </w:r>
    </w:p>
    <w:p w14:paraId="7E1E5A27" w14:textId="77777777" w:rsidR="007A48F4" w:rsidRPr="0003018D" w:rsidRDefault="007A48F4" w:rsidP="00C81EB6">
      <w:pPr>
        <w:rPr>
          <w:b/>
          <w:szCs w:val="20"/>
        </w:rPr>
      </w:pPr>
    </w:p>
    <w:p w14:paraId="6D759562" w14:textId="77777777" w:rsidR="0003018D" w:rsidRPr="0003018D" w:rsidRDefault="0003018D" w:rsidP="00C81EB6">
      <w:pPr>
        <w:rPr>
          <w:b/>
          <w:szCs w:val="20"/>
        </w:rPr>
      </w:pPr>
      <w:r w:rsidRPr="0003018D">
        <w:rPr>
          <w:b/>
          <w:szCs w:val="20"/>
        </w:rPr>
        <w:t>The benefit of service emails</w:t>
      </w:r>
    </w:p>
    <w:p w14:paraId="52F0BD52" w14:textId="77777777" w:rsidR="007A48F4" w:rsidRDefault="007A48F4" w:rsidP="00C81EB6">
      <w:pPr>
        <w:rPr>
          <w:szCs w:val="20"/>
        </w:rPr>
      </w:pPr>
      <w:r>
        <w:rPr>
          <w:szCs w:val="20"/>
        </w:rPr>
        <w:t xml:space="preserve">Through service emails, we can now send essential information to 100% of our members who have an email address. Previous email </w:t>
      </w:r>
      <w:r w:rsidR="00CA7170">
        <w:rPr>
          <w:szCs w:val="20"/>
        </w:rPr>
        <w:t>processes have</w:t>
      </w:r>
      <w:r>
        <w:rPr>
          <w:szCs w:val="20"/>
        </w:rPr>
        <w:t xml:space="preserve"> meant that members could unsubscribe from all communications, </w:t>
      </w:r>
      <w:r w:rsidR="00EF2CF7">
        <w:rPr>
          <w:szCs w:val="20"/>
        </w:rPr>
        <w:t>and over 25</w:t>
      </w:r>
      <w:r>
        <w:rPr>
          <w:szCs w:val="20"/>
        </w:rPr>
        <w:t>% of our members didn’t receive</w:t>
      </w:r>
      <w:r w:rsidR="00EF2CF7">
        <w:rPr>
          <w:szCs w:val="20"/>
        </w:rPr>
        <w:t xml:space="preserve"> any</w:t>
      </w:r>
      <w:r>
        <w:rPr>
          <w:szCs w:val="20"/>
        </w:rPr>
        <w:t xml:space="preserve"> essential information to their roles. Having </w:t>
      </w:r>
      <w:r w:rsidR="00EF2CF7">
        <w:rPr>
          <w:szCs w:val="20"/>
        </w:rPr>
        <w:t xml:space="preserve">the ability </w:t>
      </w:r>
      <w:r>
        <w:rPr>
          <w:szCs w:val="20"/>
        </w:rPr>
        <w:t>to improve compliance and</w:t>
      </w:r>
      <w:r w:rsidR="00EF2CF7">
        <w:rPr>
          <w:szCs w:val="20"/>
        </w:rPr>
        <w:t xml:space="preserve"> to</w:t>
      </w:r>
      <w:r>
        <w:rPr>
          <w:szCs w:val="20"/>
        </w:rPr>
        <w:t xml:space="preserve"> </w:t>
      </w:r>
      <w:r w:rsidR="00EF2CF7">
        <w:rPr>
          <w:szCs w:val="20"/>
        </w:rPr>
        <w:t>support members</w:t>
      </w:r>
      <w:r>
        <w:rPr>
          <w:szCs w:val="20"/>
        </w:rPr>
        <w:t xml:space="preserve"> </w:t>
      </w:r>
      <w:r w:rsidR="00EF2CF7">
        <w:rPr>
          <w:szCs w:val="20"/>
        </w:rPr>
        <w:t xml:space="preserve">with the vital information they need from us is a </w:t>
      </w:r>
      <w:r w:rsidR="00CA7170">
        <w:rPr>
          <w:szCs w:val="20"/>
        </w:rPr>
        <w:t xml:space="preserve">positive </w:t>
      </w:r>
      <w:r w:rsidR="00EF2CF7">
        <w:rPr>
          <w:szCs w:val="20"/>
        </w:rPr>
        <w:t xml:space="preserve">step change in Girlguiding communications. </w:t>
      </w:r>
    </w:p>
    <w:p w14:paraId="789BE234" w14:textId="77777777" w:rsidR="00EF2CF7" w:rsidRDefault="00EF2CF7" w:rsidP="00C81EB6">
      <w:pPr>
        <w:rPr>
          <w:szCs w:val="20"/>
        </w:rPr>
      </w:pPr>
    </w:p>
    <w:p w14:paraId="0F41E8EB" w14:textId="77777777" w:rsidR="00EF2CF7" w:rsidRDefault="00EF2CF7" w:rsidP="00C81EB6">
      <w:pPr>
        <w:rPr>
          <w:szCs w:val="20"/>
        </w:rPr>
      </w:pPr>
    </w:p>
    <w:p w14:paraId="6E9134F1" w14:textId="77777777" w:rsidR="00EF2CF7" w:rsidRPr="0003018D" w:rsidRDefault="00EF2CF7" w:rsidP="00EF2CF7">
      <w:pPr>
        <w:rPr>
          <w:b/>
          <w:szCs w:val="20"/>
        </w:rPr>
      </w:pPr>
      <w:r w:rsidRPr="00EF2CF7">
        <w:rPr>
          <w:b/>
          <w:szCs w:val="20"/>
        </w:rPr>
        <w:t xml:space="preserve">Deciding if the message is marketing or service </w:t>
      </w:r>
    </w:p>
    <w:p w14:paraId="53A8FCE2" w14:textId="77777777" w:rsidR="00766AE2" w:rsidRPr="00C81EB6" w:rsidRDefault="00766AE2" w:rsidP="00C81EB6">
      <w:pPr>
        <w:rPr>
          <w:szCs w:val="20"/>
        </w:rPr>
      </w:pPr>
      <w:r w:rsidRPr="00C81EB6">
        <w:rPr>
          <w:szCs w:val="20"/>
        </w:rPr>
        <w:t>It’s important that we use the audience’s perspective to help define what can and can’t be included</w:t>
      </w:r>
      <w:r w:rsidR="00EF2CF7">
        <w:rPr>
          <w:szCs w:val="20"/>
        </w:rPr>
        <w:t xml:space="preserve"> in a service email</w:t>
      </w:r>
      <w:r w:rsidR="0003018D">
        <w:rPr>
          <w:szCs w:val="20"/>
        </w:rPr>
        <w:t>. I</w:t>
      </w:r>
      <w:r w:rsidRPr="00C81EB6">
        <w:rPr>
          <w:szCs w:val="20"/>
        </w:rPr>
        <w:t xml:space="preserve">t’s not what we think we can legitimately tell </w:t>
      </w:r>
      <w:r w:rsidR="0003018D">
        <w:rPr>
          <w:szCs w:val="20"/>
        </w:rPr>
        <w:t>members</w:t>
      </w:r>
      <w:r w:rsidRPr="00C81EB6">
        <w:rPr>
          <w:szCs w:val="20"/>
        </w:rPr>
        <w:t xml:space="preserve">, but what </w:t>
      </w:r>
      <w:r w:rsidR="0003018D">
        <w:rPr>
          <w:szCs w:val="20"/>
        </w:rPr>
        <w:t>members</w:t>
      </w:r>
      <w:r w:rsidRPr="00C81EB6">
        <w:rPr>
          <w:szCs w:val="20"/>
        </w:rPr>
        <w:t xml:space="preserve"> would leg</w:t>
      </w:r>
      <w:r w:rsidR="0003018D">
        <w:rPr>
          <w:szCs w:val="20"/>
        </w:rPr>
        <w:t xml:space="preserve">itimately need to hear from us – the </w:t>
      </w:r>
      <w:r w:rsidR="0003018D" w:rsidRPr="0003018D">
        <w:rPr>
          <w:b/>
          <w:szCs w:val="20"/>
        </w:rPr>
        <w:t>information which is essential to their role</w:t>
      </w:r>
      <w:r w:rsidR="0003018D">
        <w:rPr>
          <w:szCs w:val="20"/>
        </w:rPr>
        <w:t xml:space="preserve"> in Girlguiding. All other ‘nice to have’ information can only be sent to those who have agree</w:t>
      </w:r>
      <w:r w:rsidR="00A134B2">
        <w:rPr>
          <w:szCs w:val="20"/>
        </w:rPr>
        <w:t>d</w:t>
      </w:r>
      <w:r w:rsidR="0003018D">
        <w:rPr>
          <w:szCs w:val="20"/>
        </w:rPr>
        <w:t xml:space="preserve"> to receive it. This forms the marketing email. </w:t>
      </w:r>
    </w:p>
    <w:p w14:paraId="14FA4358" w14:textId="77777777" w:rsidR="00766AE2" w:rsidRDefault="00766AE2" w:rsidP="00C81EB6">
      <w:pPr>
        <w:rPr>
          <w:szCs w:val="20"/>
        </w:rPr>
      </w:pPr>
    </w:p>
    <w:p w14:paraId="5FF64741" w14:textId="77777777" w:rsidR="0003018D" w:rsidRDefault="0003018D" w:rsidP="0003018D">
      <w:pPr>
        <w:rPr>
          <w:b/>
          <w:szCs w:val="20"/>
        </w:rPr>
      </w:pPr>
      <w:r>
        <w:rPr>
          <w:b/>
          <w:szCs w:val="20"/>
        </w:rPr>
        <w:t xml:space="preserve">If we add marketing style messages into a service email and don’t offer an unsubscribe link, we would be in breach of the law. Equally, if we send marketing messages to members who have not opted in to receive this information, we are in breach for the law. </w:t>
      </w:r>
    </w:p>
    <w:p w14:paraId="061882FA" w14:textId="77777777" w:rsidR="005E7C6C" w:rsidRPr="00C81EB6" w:rsidRDefault="005E7C6C" w:rsidP="00C81EB6">
      <w:pPr>
        <w:rPr>
          <w:szCs w:val="20"/>
        </w:rPr>
      </w:pPr>
    </w:p>
    <w:p w14:paraId="756555AF" w14:textId="77777777" w:rsidR="00766AE2" w:rsidRPr="00C81EB6" w:rsidRDefault="00766AE2" w:rsidP="00C81EB6">
      <w:pPr>
        <w:rPr>
          <w:szCs w:val="20"/>
        </w:rPr>
      </w:pPr>
    </w:p>
    <w:p w14:paraId="4B950280" w14:textId="77777777" w:rsidR="00766AE2" w:rsidRPr="005E7C6C" w:rsidRDefault="005E7C6C" w:rsidP="00C81EB6">
      <w:pPr>
        <w:rPr>
          <w:b/>
          <w:szCs w:val="20"/>
        </w:rPr>
      </w:pPr>
      <w:r w:rsidRPr="005E7C6C">
        <w:rPr>
          <w:b/>
          <w:szCs w:val="20"/>
        </w:rPr>
        <w:t>Recap on Marketing vs. service</w:t>
      </w:r>
    </w:p>
    <w:p w14:paraId="2E8DBFF1" w14:textId="77777777" w:rsidR="005E7C6C" w:rsidRPr="00F823A5" w:rsidRDefault="005E7C6C" w:rsidP="005E7C6C">
      <w:pPr>
        <w:rPr>
          <w:rFonts w:cstheme="minorHAnsi"/>
          <w:b/>
          <w:szCs w:val="20"/>
        </w:rPr>
      </w:pPr>
    </w:p>
    <w:p w14:paraId="0F09596B" w14:textId="77777777" w:rsidR="00F823A5" w:rsidRDefault="00F823A5" w:rsidP="00F823A5">
      <w:pPr>
        <w:rPr>
          <w:rFonts w:cstheme="minorHAnsi"/>
          <w:szCs w:val="20"/>
        </w:rPr>
      </w:pPr>
      <w:r w:rsidRPr="00F823A5">
        <w:rPr>
          <w:rFonts w:cstheme="minorHAnsi"/>
          <w:b/>
          <w:szCs w:val="20"/>
        </w:rPr>
        <w:t>Service communications:</w:t>
      </w:r>
      <w:r>
        <w:rPr>
          <w:rFonts w:cstheme="minorHAnsi"/>
          <w:szCs w:val="20"/>
        </w:rPr>
        <w:t xml:space="preserve"> </w:t>
      </w:r>
    </w:p>
    <w:p w14:paraId="74B821AE" w14:textId="77777777" w:rsidR="0003018D" w:rsidRDefault="0003018D" w:rsidP="00F823A5">
      <w:pPr>
        <w:rPr>
          <w:rFonts w:cstheme="minorHAnsi"/>
          <w:szCs w:val="20"/>
        </w:rPr>
      </w:pPr>
      <w:r>
        <w:rPr>
          <w:szCs w:val="20"/>
        </w:rPr>
        <w:t xml:space="preserve">For us to use service emails correctly, the information needs to be ‘essential’ to their role and that of Girlguiding. If service communications are used correctly, members won’t be able to unsubscribe from them. </w:t>
      </w:r>
    </w:p>
    <w:p w14:paraId="56F0F8CF" w14:textId="77777777" w:rsidR="00F823A5" w:rsidRPr="00C81EB6" w:rsidRDefault="0003018D" w:rsidP="00F823A5">
      <w:pPr>
        <w:rPr>
          <w:rFonts w:cstheme="minorHAnsi"/>
          <w:b/>
          <w:szCs w:val="20"/>
        </w:rPr>
      </w:pPr>
      <w:r>
        <w:rPr>
          <w:rFonts w:cstheme="minorHAnsi"/>
          <w:szCs w:val="20"/>
        </w:rPr>
        <w:t>Service emails c</w:t>
      </w:r>
      <w:r w:rsidR="00F823A5">
        <w:rPr>
          <w:rFonts w:cstheme="minorHAnsi"/>
          <w:szCs w:val="20"/>
        </w:rPr>
        <w:t xml:space="preserve">an be sent to 100% of members. But only if there is a legitimate reason for the member to receive the essential information from us, in order to fulfil their role in guiding. </w:t>
      </w:r>
      <w:r w:rsidR="00F823A5" w:rsidRPr="00C81EB6">
        <w:rPr>
          <w:rFonts w:cstheme="minorHAnsi"/>
          <w:b/>
          <w:bCs/>
          <w:szCs w:val="20"/>
        </w:rPr>
        <w:t>It’s a service message if:</w:t>
      </w:r>
      <w:r w:rsidR="00F823A5" w:rsidRPr="00C81EB6">
        <w:rPr>
          <w:rFonts w:cstheme="minorHAnsi"/>
          <w:b/>
          <w:szCs w:val="20"/>
        </w:rPr>
        <w:t> </w:t>
      </w:r>
    </w:p>
    <w:p w14:paraId="75860CEA" w14:textId="77777777" w:rsidR="00F823A5" w:rsidRDefault="00F823A5" w:rsidP="00F823A5">
      <w:pPr>
        <w:pStyle w:val="ListParagraph"/>
        <w:numPr>
          <w:ilvl w:val="0"/>
          <w:numId w:val="3"/>
        </w:numPr>
        <w:spacing w:afterAutospacing="1"/>
        <w:contextualSpacing w:val="0"/>
        <w:rPr>
          <w:rFonts w:cstheme="minorHAnsi"/>
          <w:szCs w:val="20"/>
        </w:rPr>
      </w:pPr>
      <w:r w:rsidRPr="00C81EB6">
        <w:rPr>
          <w:rFonts w:cstheme="minorHAnsi"/>
          <w:szCs w:val="20"/>
        </w:rPr>
        <w:t>The sender is under a legal obligation to send it </w:t>
      </w:r>
      <w:r w:rsidRPr="00C81EB6">
        <w:rPr>
          <w:rFonts w:cstheme="minorHAnsi"/>
          <w:szCs w:val="20"/>
        </w:rPr>
        <w:br/>
        <w:t>Or </w:t>
      </w:r>
    </w:p>
    <w:p w14:paraId="32AA668B" w14:textId="77777777" w:rsidR="00F823A5" w:rsidRPr="00F823A5" w:rsidRDefault="00F823A5" w:rsidP="00F823A5">
      <w:pPr>
        <w:pStyle w:val="ListParagraph"/>
        <w:numPr>
          <w:ilvl w:val="0"/>
          <w:numId w:val="3"/>
        </w:numPr>
        <w:spacing w:afterAutospacing="1"/>
        <w:contextualSpacing w:val="0"/>
        <w:rPr>
          <w:rFonts w:cstheme="minorHAnsi"/>
          <w:szCs w:val="20"/>
        </w:rPr>
      </w:pPr>
      <w:r>
        <w:rPr>
          <w:rFonts w:cstheme="minorHAnsi"/>
          <w:szCs w:val="20"/>
        </w:rPr>
        <w:t xml:space="preserve">The member </w:t>
      </w:r>
      <w:r w:rsidRPr="00F823A5">
        <w:rPr>
          <w:rFonts w:cstheme="minorHAnsi"/>
          <w:szCs w:val="20"/>
        </w:rPr>
        <w:t xml:space="preserve">would be at a disadvantage if they did not receive it </w:t>
      </w:r>
      <w:r w:rsidRPr="00F823A5">
        <w:rPr>
          <w:rFonts w:cstheme="minorHAnsi"/>
          <w:b/>
          <w:szCs w:val="20"/>
        </w:rPr>
        <w:t>(but it isn’t a marketing email!)</w:t>
      </w:r>
    </w:p>
    <w:p w14:paraId="4E2CADF3" w14:textId="77777777" w:rsidR="00F823A5" w:rsidRDefault="00F823A5" w:rsidP="005E7C6C">
      <w:pPr>
        <w:rPr>
          <w:rFonts w:cstheme="minorHAnsi"/>
          <w:szCs w:val="20"/>
        </w:rPr>
      </w:pPr>
      <w:r w:rsidRPr="00F823A5">
        <w:rPr>
          <w:rFonts w:cstheme="minorHAnsi"/>
          <w:b/>
          <w:szCs w:val="20"/>
        </w:rPr>
        <w:lastRenderedPageBreak/>
        <w:t>Marketing communications:</w:t>
      </w:r>
      <w:r>
        <w:rPr>
          <w:rFonts w:cstheme="minorHAnsi"/>
          <w:szCs w:val="20"/>
        </w:rPr>
        <w:t xml:space="preserve"> </w:t>
      </w:r>
    </w:p>
    <w:p w14:paraId="231A19BF" w14:textId="77777777" w:rsidR="00F823A5" w:rsidRDefault="0003018D" w:rsidP="005E7C6C">
      <w:pPr>
        <w:rPr>
          <w:rFonts w:cstheme="minorHAnsi"/>
          <w:szCs w:val="20"/>
        </w:rPr>
      </w:pPr>
      <w:r>
        <w:rPr>
          <w:rFonts w:cstheme="minorHAnsi"/>
          <w:szCs w:val="20"/>
        </w:rPr>
        <w:t>These are all messages which do not fall into essential information for the member to receive. Marketing emails c</w:t>
      </w:r>
      <w:r w:rsidR="00F823A5">
        <w:rPr>
          <w:rFonts w:cstheme="minorHAnsi"/>
          <w:szCs w:val="20"/>
        </w:rPr>
        <w:t xml:space="preserve">an only be sent to members who have ticked the box in the preference centre, and have given </w:t>
      </w:r>
      <w:r w:rsidR="00F823A5" w:rsidRPr="00F823A5">
        <w:rPr>
          <w:rFonts w:cstheme="minorHAnsi"/>
          <w:b/>
          <w:szCs w:val="20"/>
        </w:rPr>
        <w:t>explicit consent (opt-in)</w:t>
      </w:r>
      <w:r w:rsidR="00F823A5">
        <w:rPr>
          <w:rFonts w:cstheme="minorHAnsi"/>
          <w:szCs w:val="20"/>
        </w:rPr>
        <w:t xml:space="preserve"> to receive the emails. </w:t>
      </w:r>
    </w:p>
    <w:p w14:paraId="3B5A7F64" w14:textId="77777777" w:rsidR="005E7C6C" w:rsidRPr="00F823A5" w:rsidRDefault="005E7C6C" w:rsidP="005E7C6C">
      <w:pPr>
        <w:rPr>
          <w:rFonts w:cstheme="minorHAnsi"/>
          <w:szCs w:val="20"/>
        </w:rPr>
      </w:pPr>
      <w:r w:rsidRPr="00C81EB6">
        <w:rPr>
          <w:rFonts w:cstheme="minorHAnsi"/>
          <w:b/>
          <w:bCs/>
          <w:szCs w:val="20"/>
        </w:rPr>
        <w:t>It's a marketing message if:</w:t>
      </w:r>
      <w:r w:rsidRPr="00C81EB6">
        <w:rPr>
          <w:rFonts w:cstheme="minorHAnsi"/>
          <w:b/>
          <w:szCs w:val="20"/>
        </w:rPr>
        <w:t> </w:t>
      </w:r>
    </w:p>
    <w:p w14:paraId="19D5F25A" w14:textId="77777777" w:rsidR="005E7C6C" w:rsidRPr="0003018D" w:rsidRDefault="005E7C6C" w:rsidP="005E7C6C">
      <w:pPr>
        <w:pStyle w:val="ListParagraph"/>
        <w:numPr>
          <w:ilvl w:val="0"/>
          <w:numId w:val="3"/>
        </w:numPr>
        <w:contextualSpacing w:val="0"/>
        <w:rPr>
          <w:rFonts w:cstheme="minorHAnsi"/>
          <w:szCs w:val="20"/>
        </w:rPr>
      </w:pPr>
      <w:r w:rsidRPr="0003018D">
        <w:rPr>
          <w:rFonts w:cstheme="minorHAnsi"/>
          <w:iCs/>
          <w:szCs w:val="20"/>
        </w:rPr>
        <w:t>It promotes the sale of goods, services or organisational ideals.</w:t>
      </w:r>
      <w:r w:rsidRPr="0003018D">
        <w:rPr>
          <w:rFonts w:cstheme="minorHAnsi"/>
          <w:szCs w:val="20"/>
        </w:rPr>
        <w:t> </w:t>
      </w:r>
    </w:p>
    <w:p w14:paraId="3FBF2410" w14:textId="77777777" w:rsidR="0003018D" w:rsidRPr="00C81EB6" w:rsidRDefault="0003018D" w:rsidP="005E7C6C">
      <w:pPr>
        <w:pStyle w:val="ListParagraph"/>
        <w:numPr>
          <w:ilvl w:val="0"/>
          <w:numId w:val="3"/>
        </w:numPr>
        <w:contextualSpacing w:val="0"/>
        <w:rPr>
          <w:rFonts w:cstheme="minorHAnsi"/>
          <w:szCs w:val="20"/>
        </w:rPr>
      </w:pPr>
      <w:r>
        <w:rPr>
          <w:rFonts w:cstheme="minorHAnsi"/>
          <w:szCs w:val="20"/>
        </w:rPr>
        <w:t xml:space="preserve">Anything that falls outside of essential information. </w:t>
      </w:r>
    </w:p>
    <w:p w14:paraId="22D74A96" w14:textId="77777777" w:rsidR="005E7C6C" w:rsidRDefault="005E7C6C" w:rsidP="00C81EB6">
      <w:pPr>
        <w:rPr>
          <w:szCs w:val="20"/>
        </w:rPr>
      </w:pPr>
    </w:p>
    <w:p w14:paraId="417BB8D5" w14:textId="77777777" w:rsidR="001B751D" w:rsidRDefault="001B751D" w:rsidP="00C81EB6">
      <w:pPr>
        <w:rPr>
          <w:szCs w:val="20"/>
        </w:rPr>
      </w:pPr>
    </w:p>
    <w:p w14:paraId="68295ADD" w14:textId="77777777" w:rsidR="008E3F7E" w:rsidRPr="00A54F6C" w:rsidRDefault="00341C09" w:rsidP="00A54F6C">
      <w:pPr>
        <w:pStyle w:val="Heading3"/>
        <w:numPr>
          <w:ilvl w:val="0"/>
          <w:numId w:val="26"/>
        </w:numPr>
        <w:rPr>
          <w:color w:val="FF0000"/>
          <w:szCs w:val="20"/>
        </w:rPr>
      </w:pPr>
      <w:r>
        <w:rPr>
          <w:color w:val="FF0000"/>
          <w:szCs w:val="20"/>
        </w:rPr>
        <w:t>T</w:t>
      </w:r>
      <w:r w:rsidR="00A54F6C" w:rsidRPr="00A54F6C">
        <w:rPr>
          <w:color w:val="FF0000"/>
          <w:szCs w:val="20"/>
        </w:rPr>
        <w:t>he</w:t>
      </w:r>
      <w:r w:rsidR="008E3F7E" w:rsidRPr="00A54F6C">
        <w:rPr>
          <w:color w:val="FF0000"/>
          <w:szCs w:val="20"/>
        </w:rPr>
        <w:t xml:space="preserve"> difference between a servi</w:t>
      </w:r>
      <w:r w:rsidR="00A54F6C" w:rsidRPr="00A54F6C">
        <w:rPr>
          <w:color w:val="FF0000"/>
          <w:szCs w:val="20"/>
        </w:rPr>
        <w:t>ce email and a marketing email</w:t>
      </w:r>
    </w:p>
    <w:p w14:paraId="158FC1A8" w14:textId="77777777" w:rsidR="00A54F6C" w:rsidRDefault="009807F9" w:rsidP="00C81EB6">
      <w:pPr>
        <w:rPr>
          <w:szCs w:val="20"/>
        </w:rPr>
      </w:pPr>
      <w:r w:rsidRPr="00C81EB6">
        <w:rPr>
          <w:szCs w:val="20"/>
        </w:rPr>
        <w:t xml:space="preserve">Because service emails </w:t>
      </w:r>
      <w:r w:rsidR="0003018D">
        <w:rPr>
          <w:szCs w:val="20"/>
        </w:rPr>
        <w:t>can only</w:t>
      </w:r>
      <w:r w:rsidRPr="00C81EB6">
        <w:rPr>
          <w:szCs w:val="20"/>
        </w:rPr>
        <w:t xml:space="preserve"> contain things that our audiences can legitimately expect to hear from us, we need to be really careful about that sort of content we put in </w:t>
      </w:r>
      <w:r w:rsidR="00A54F6C">
        <w:rPr>
          <w:szCs w:val="20"/>
        </w:rPr>
        <w:t>these</w:t>
      </w:r>
      <w:r w:rsidRPr="00C81EB6">
        <w:rPr>
          <w:szCs w:val="20"/>
        </w:rPr>
        <w:t xml:space="preserve"> </w:t>
      </w:r>
      <w:r w:rsidR="00A54F6C">
        <w:rPr>
          <w:szCs w:val="20"/>
        </w:rPr>
        <w:t>emails</w:t>
      </w:r>
      <w:r w:rsidRPr="00C81EB6">
        <w:rPr>
          <w:szCs w:val="20"/>
        </w:rPr>
        <w:t xml:space="preserve">. </w:t>
      </w:r>
      <w:r w:rsidR="009F786E">
        <w:rPr>
          <w:szCs w:val="20"/>
        </w:rPr>
        <w:t xml:space="preserve">This section will outline the different elements which split marketing and service email, will show practical examples of service vs. marketing and will explain the CHQ approach to service vs. marketing emails which C&amp;Rs can take as guidance for their communications. </w:t>
      </w:r>
    </w:p>
    <w:p w14:paraId="4704F6B0" w14:textId="77777777" w:rsidR="00341C09" w:rsidRDefault="00341C09" w:rsidP="00C81EB6">
      <w:pPr>
        <w:rPr>
          <w:szCs w:val="20"/>
        </w:rPr>
      </w:pPr>
    </w:p>
    <w:p w14:paraId="2478A1AB" w14:textId="77777777" w:rsidR="00341C09" w:rsidRPr="00341C09" w:rsidRDefault="00341C09" w:rsidP="00341C09">
      <w:pPr>
        <w:rPr>
          <w:b/>
          <w:szCs w:val="20"/>
        </w:rPr>
      </w:pPr>
      <w:r w:rsidRPr="00341C09">
        <w:rPr>
          <w:b/>
          <w:szCs w:val="20"/>
        </w:rPr>
        <w:t>Creating service emails - what can I include?</w:t>
      </w:r>
    </w:p>
    <w:p w14:paraId="42DEEDE5" w14:textId="6D612B4D" w:rsidR="00341C09" w:rsidRPr="00C81EB6" w:rsidRDefault="00341C09" w:rsidP="00341C09">
      <w:pPr>
        <w:rPr>
          <w:szCs w:val="20"/>
        </w:rPr>
      </w:pPr>
      <w:r w:rsidRPr="00C81EB6">
        <w:rPr>
          <w:szCs w:val="20"/>
        </w:rPr>
        <w:t xml:space="preserve">When writing a service email, you should think about what your audience legitimately </w:t>
      </w:r>
      <w:r w:rsidR="00C85A23">
        <w:rPr>
          <w:szCs w:val="20"/>
        </w:rPr>
        <w:t xml:space="preserve">needs </w:t>
      </w:r>
      <w:r w:rsidRPr="00C81EB6">
        <w:rPr>
          <w:szCs w:val="20"/>
        </w:rPr>
        <w:t>to hear from us. This will help determine if the content is ok to be included, or not ok to be included. When writing a service email, it’s a good idea to ask these questions about every bit of content you’re including and how it’s been worded:</w:t>
      </w:r>
    </w:p>
    <w:p w14:paraId="7D593CAF" w14:textId="77777777" w:rsidR="00341C09" w:rsidRPr="00C81EB6" w:rsidRDefault="00341C09" w:rsidP="00341C09">
      <w:pPr>
        <w:pStyle w:val="ListParagraph"/>
        <w:numPr>
          <w:ilvl w:val="0"/>
          <w:numId w:val="16"/>
        </w:numPr>
        <w:rPr>
          <w:szCs w:val="20"/>
        </w:rPr>
      </w:pPr>
      <w:r w:rsidRPr="00C81EB6">
        <w:rPr>
          <w:szCs w:val="20"/>
        </w:rPr>
        <w:t>Does my audience have a legitimate reason to receive it?</w:t>
      </w:r>
    </w:p>
    <w:p w14:paraId="637A0540" w14:textId="77777777" w:rsidR="00341C09" w:rsidRPr="00C81EB6" w:rsidRDefault="00341C09" w:rsidP="00341C09">
      <w:pPr>
        <w:pStyle w:val="ListParagraph"/>
        <w:numPr>
          <w:ilvl w:val="0"/>
          <w:numId w:val="16"/>
        </w:numPr>
        <w:rPr>
          <w:szCs w:val="20"/>
        </w:rPr>
      </w:pPr>
      <w:r w:rsidRPr="00C81EB6">
        <w:rPr>
          <w:szCs w:val="20"/>
        </w:rPr>
        <w:t>Would my audience legitimately expect to get this information from me?</w:t>
      </w:r>
    </w:p>
    <w:p w14:paraId="5B2855DE" w14:textId="77777777" w:rsidR="00341C09" w:rsidRPr="00341C09" w:rsidRDefault="00341C09" w:rsidP="00341C09">
      <w:pPr>
        <w:pStyle w:val="ListParagraph"/>
        <w:numPr>
          <w:ilvl w:val="0"/>
          <w:numId w:val="16"/>
        </w:numPr>
        <w:rPr>
          <w:szCs w:val="20"/>
        </w:rPr>
      </w:pPr>
      <w:r w:rsidRPr="00C81EB6">
        <w:rPr>
          <w:szCs w:val="20"/>
        </w:rPr>
        <w:t>Can members do their roles properly without knowing this?</w:t>
      </w:r>
    </w:p>
    <w:p w14:paraId="35731BE3" w14:textId="22962776" w:rsidR="00341C09" w:rsidRPr="00C81EB6" w:rsidRDefault="00341C09" w:rsidP="00341C09">
      <w:pPr>
        <w:rPr>
          <w:szCs w:val="20"/>
        </w:rPr>
      </w:pPr>
      <w:r w:rsidRPr="00C81EB6">
        <w:rPr>
          <w:szCs w:val="20"/>
        </w:rPr>
        <w:t xml:space="preserve">If the answer is ‘yes’ to all of the above then it’s a service email. If the answer is </w:t>
      </w:r>
      <w:proofErr w:type="gramStart"/>
      <w:r w:rsidRPr="00C81EB6">
        <w:rPr>
          <w:szCs w:val="20"/>
        </w:rPr>
        <w:t xml:space="preserve">‘no’ </w:t>
      </w:r>
      <w:r w:rsidR="00C85A23">
        <w:rPr>
          <w:szCs w:val="20"/>
        </w:rPr>
        <w:t xml:space="preserve"> to</w:t>
      </w:r>
      <w:proofErr w:type="gramEnd"/>
      <w:r w:rsidR="00C85A23">
        <w:rPr>
          <w:szCs w:val="20"/>
        </w:rPr>
        <w:t xml:space="preserve"> </w:t>
      </w:r>
      <w:r w:rsidR="00C85A23" w:rsidRPr="00355802">
        <w:rPr>
          <w:b/>
          <w:szCs w:val="20"/>
        </w:rPr>
        <w:t>any of these questions</w:t>
      </w:r>
      <w:r w:rsidR="00C85A23">
        <w:rPr>
          <w:szCs w:val="20"/>
        </w:rPr>
        <w:t xml:space="preserve"> </w:t>
      </w:r>
      <w:r w:rsidRPr="00C81EB6">
        <w:rPr>
          <w:szCs w:val="20"/>
        </w:rPr>
        <w:t xml:space="preserve">then it’s marketing email. </w:t>
      </w:r>
      <w:r w:rsidR="00C85A23">
        <w:rPr>
          <w:szCs w:val="20"/>
        </w:rPr>
        <w:t xml:space="preserve">A service email must include only service style messages. </w:t>
      </w:r>
    </w:p>
    <w:p w14:paraId="1C019F12" w14:textId="77777777" w:rsidR="00341C09" w:rsidRPr="00C81EB6" w:rsidRDefault="00341C09" w:rsidP="00341C09">
      <w:pPr>
        <w:rPr>
          <w:szCs w:val="20"/>
        </w:rPr>
      </w:pPr>
    </w:p>
    <w:p w14:paraId="05403395" w14:textId="77777777" w:rsidR="00341C09" w:rsidRPr="00C81EB6" w:rsidRDefault="00341C09" w:rsidP="00341C09">
      <w:pPr>
        <w:rPr>
          <w:szCs w:val="20"/>
        </w:rPr>
      </w:pPr>
      <w:r w:rsidRPr="00C81EB6">
        <w:rPr>
          <w:szCs w:val="20"/>
        </w:rPr>
        <w:t xml:space="preserve">There are somethings that are </w:t>
      </w:r>
      <w:r w:rsidRPr="00C81EB6">
        <w:rPr>
          <w:b/>
          <w:szCs w:val="20"/>
        </w:rPr>
        <w:t>never ok</w:t>
      </w:r>
      <w:r w:rsidRPr="00C81EB6">
        <w:rPr>
          <w:szCs w:val="20"/>
        </w:rPr>
        <w:t xml:space="preserve"> to include in service emails at all:</w:t>
      </w:r>
    </w:p>
    <w:p w14:paraId="0B079DE5" w14:textId="77777777" w:rsidR="00341C09" w:rsidRPr="00C81EB6" w:rsidRDefault="00875409" w:rsidP="00341C09">
      <w:pPr>
        <w:pStyle w:val="ListParagraph"/>
        <w:numPr>
          <w:ilvl w:val="0"/>
          <w:numId w:val="14"/>
        </w:numPr>
        <w:rPr>
          <w:szCs w:val="20"/>
        </w:rPr>
      </w:pPr>
      <w:r>
        <w:rPr>
          <w:szCs w:val="20"/>
        </w:rPr>
        <w:t>Fundraising asks</w:t>
      </w:r>
    </w:p>
    <w:p w14:paraId="3E410799" w14:textId="77777777" w:rsidR="00341C09" w:rsidRPr="00C81EB6" w:rsidRDefault="00341C09" w:rsidP="00341C09">
      <w:pPr>
        <w:pStyle w:val="ListParagraph"/>
        <w:numPr>
          <w:ilvl w:val="0"/>
          <w:numId w:val="14"/>
        </w:numPr>
        <w:rPr>
          <w:szCs w:val="20"/>
        </w:rPr>
      </w:pPr>
      <w:r w:rsidRPr="00C81EB6">
        <w:rPr>
          <w:szCs w:val="20"/>
        </w:rPr>
        <w:t xml:space="preserve">Corporate partnership activities and launches </w:t>
      </w:r>
    </w:p>
    <w:p w14:paraId="5FCD5544" w14:textId="77777777" w:rsidR="00341C09" w:rsidRPr="00C81EB6" w:rsidRDefault="00341C09" w:rsidP="00341C09">
      <w:pPr>
        <w:pStyle w:val="ListParagraph"/>
        <w:numPr>
          <w:ilvl w:val="0"/>
          <w:numId w:val="14"/>
        </w:numPr>
        <w:rPr>
          <w:szCs w:val="20"/>
        </w:rPr>
      </w:pPr>
      <w:r w:rsidRPr="00C81EB6">
        <w:rPr>
          <w:szCs w:val="20"/>
        </w:rPr>
        <w:t xml:space="preserve">Campaigning asks </w:t>
      </w:r>
      <w:r>
        <w:rPr>
          <w:szCs w:val="20"/>
        </w:rPr>
        <w:t>and links to third parties</w:t>
      </w:r>
    </w:p>
    <w:p w14:paraId="634D05FD" w14:textId="77777777" w:rsidR="00341C09" w:rsidRPr="00875409" w:rsidRDefault="00341C09" w:rsidP="00341C09">
      <w:pPr>
        <w:pStyle w:val="ListParagraph"/>
        <w:numPr>
          <w:ilvl w:val="0"/>
          <w:numId w:val="14"/>
        </w:numPr>
        <w:rPr>
          <w:szCs w:val="20"/>
        </w:rPr>
      </w:pPr>
      <w:r w:rsidRPr="00875409">
        <w:rPr>
          <w:szCs w:val="20"/>
        </w:rPr>
        <w:t>Competitions</w:t>
      </w:r>
      <w:r w:rsidR="00875409" w:rsidRPr="00875409">
        <w:rPr>
          <w:szCs w:val="20"/>
        </w:rPr>
        <w:t xml:space="preserve"> and </w:t>
      </w:r>
      <w:r w:rsidR="00875409">
        <w:rPr>
          <w:szCs w:val="20"/>
        </w:rPr>
        <w:t>f</w:t>
      </w:r>
      <w:r w:rsidRPr="00875409">
        <w:rPr>
          <w:szCs w:val="20"/>
        </w:rPr>
        <w:t>inancially incentivised surveys</w:t>
      </w:r>
    </w:p>
    <w:p w14:paraId="1CEBB785" w14:textId="77777777" w:rsidR="00341C09" w:rsidRPr="00C81EB6" w:rsidRDefault="00341C09" w:rsidP="00341C09">
      <w:pPr>
        <w:pStyle w:val="ListParagraph"/>
        <w:numPr>
          <w:ilvl w:val="0"/>
          <w:numId w:val="14"/>
        </w:numPr>
        <w:rPr>
          <w:szCs w:val="20"/>
        </w:rPr>
      </w:pPr>
      <w:r w:rsidRPr="00C81EB6">
        <w:rPr>
          <w:szCs w:val="20"/>
        </w:rPr>
        <w:t>Promotions or special offers, including membership discounts</w:t>
      </w:r>
    </w:p>
    <w:p w14:paraId="19EC1F6B" w14:textId="77777777" w:rsidR="00341C09" w:rsidRPr="00C81EB6" w:rsidRDefault="00341C09" w:rsidP="00341C09">
      <w:pPr>
        <w:pStyle w:val="ListParagraph"/>
        <w:numPr>
          <w:ilvl w:val="0"/>
          <w:numId w:val="14"/>
        </w:numPr>
        <w:rPr>
          <w:szCs w:val="20"/>
        </w:rPr>
      </w:pPr>
      <w:r w:rsidRPr="00C81EB6">
        <w:rPr>
          <w:szCs w:val="20"/>
        </w:rPr>
        <w:t>Asking people to buy or book something</w:t>
      </w:r>
    </w:p>
    <w:p w14:paraId="127E04E5" w14:textId="77777777" w:rsidR="00875409" w:rsidRPr="00CA6B19" w:rsidRDefault="00341C09" w:rsidP="00341C09">
      <w:pPr>
        <w:pStyle w:val="ListParagraph"/>
        <w:numPr>
          <w:ilvl w:val="0"/>
          <w:numId w:val="14"/>
        </w:numPr>
        <w:rPr>
          <w:szCs w:val="20"/>
        </w:rPr>
      </w:pPr>
      <w:r w:rsidRPr="00C81EB6">
        <w:rPr>
          <w:szCs w:val="20"/>
        </w:rPr>
        <w:t>Sending people to an online shop, or a volunteer shop</w:t>
      </w:r>
    </w:p>
    <w:p w14:paraId="078E8170" w14:textId="77777777" w:rsidR="00341C09" w:rsidRDefault="00341C09" w:rsidP="00341C09">
      <w:pPr>
        <w:rPr>
          <w:rFonts w:cstheme="minorHAnsi"/>
          <w:szCs w:val="20"/>
        </w:rPr>
      </w:pPr>
      <w:r w:rsidRPr="00C81EB6">
        <w:rPr>
          <w:rFonts w:cstheme="minorHAnsi"/>
          <w:szCs w:val="20"/>
        </w:rPr>
        <w:t>For these things, you’d need to send a separate email to everyone who’s opted in</w:t>
      </w:r>
      <w:r>
        <w:rPr>
          <w:rFonts w:cstheme="minorHAnsi"/>
          <w:szCs w:val="20"/>
        </w:rPr>
        <w:t xml:space="preserve"> </w:t>
      </w:r>
      <w:r w:rsidRPr="00C81EB6">
        <w:rPr>
          <w:rFonts w:cstheme="minorHAnsi"/>
          <w:szCs w:val="20"/>
        </w:rPr>
        <w:t>– this would be a marketing email.</w:t>
      </w:r>
    </w:p>
    <w:p w14:paraId="01085AAA" w14:textId="77777777" w:rsidR="00341C09" w:rsidRDefault="00341C09" w:rsidP="00341C09">
      <w:pPr>
        <w:rPr>
          <w:rFonts w:cstheme="minorHAnsi"/>
          <w:szCs w:val="20"/>
        </w:rPr>
      </w:pPr>
    </w:p>
    <w:p w14:paraId="388AEF58" w14:textId="77777777" w:rsidR="00341C09" w:rsidRPr="00341C09" w:rsidRDefault="00341C09" w:rsidP="00341C09">
      <w:pPr>
        <w:rPr>
          <w:rFonts w:cstheme="minorHAnsi"/>
          <w:b/>
          <w:szCs w:val="20"/>
        </w:rPr>
      </w:pPr>
      <w:r w:rsidRPr="00341C09">
        <w:rPr>
          <w:b/>
          <w:szCs w:val="20"/>
        </w:rPr>
        <w:t>Creating marketing emails - what can I include?</w:t>
      </w:r>
    </w:p>
    <w:p w14:paraId="450CD6AA" w14:textId="77777777" w:rsidR="00341C09" w:rsidRPr="00C81EB6" w:rsidRDefault="00341C09" w:rsidP="00341C09">
      <w:pPr>
        <w:rPr>
          <w:rFonts w:cstheme="minorHAnsi"/>
          <w:szCs w:val="20"/>
        </w:rPr>
      </w:pPr>
      <w:r w:rsidRPr="00C81EB6">
        <w:rPr>
          <w:rFonts w:cstheme="minorHAnsi"/>
          <w:szCs w:val="20"/>
        </w:rPr>
        <w:t xml:space="preserve">Anything! Because people have opted in, technically we can use these emails to tell them about anything we want – within reason of course! This is up for you to </w:t>
      </w:r>
      <w:r>
        <w:rPr>
          <w:rFonts w:cstheme="minorHAnsi"/>
          <w:szCs w:val="20"/>
        </w:rPr>
        <w:t xml:space="preserve">interpret and </w:t>
      </w:r>
      <w:r w:rsidRPr="00C81EB6">
        <w:rPr>
          <w:rFonts w:cstheme="minorHAnsi"/>
          <w:szCs w:val="20"/>
        </w:rPr>
        <w:t xml:space="preserve">define what your strategy will be for these sorts of emails – what you want to include, and when, and making sure that you include extra additional content that makes these emails less sales focused and super engaging. </w:t>
      </w:r>
    </w:p>
    <w:p w14:paraId="189418F1" w14:textId="77777777" w:rsidR="00341C09" w:rsidRPr="00C81EB6" w:rsidRDefault="00341C09" w:rsidP="00341C09">
      <w:pPr>
        <w:rPr>
          <w:rFonts w:cstheme="minorHAnsi"/>
          <w:szCs w:val="20"/>
        </w:rPr>
      </w:pPr>
    </w:p>
    <w:p w14:paraId="048D9F95" w14:textId="5482B5C2" w:rsidR="00341C09" w:rsidRPr="00C81EB6" w:rsidRDefault="00341C09" w:rsidP="00341C09">
      <w:pPr>
        <w:rPr>
          <w:rFonts w:cstheme="minorHAnsi"/>
          <w:szCs w:val="20"/>
        </w:rPr>
      </w:pPr>
      <w:r w:rsidRPr="00C81EB6">
        <w:rPr>
          <w:rFonts w:cstheme="minorHAnsi"/>
          <w:szCs w:val="20"/>
        </w:rPr>
        <w:t xml:space="preserve">Of course there </w:t>
      </w:r>
      <w:r w:rsidR="00C85A23">
        <w:rPr>
          <w:rFonts w:cstheme="minorHAnsi"/>
          <w:szCs w:val="20"/>
        </w:rPr>
        <w:t>is</w:t>
      </w:r>
      <w:r w:rsidR="00C85A23" w:rsidRPr="00C81EB6">
        <w:rPr>
          <w:rFonts w:cstheme="minorHAnsi"/>
          <w:szCs w:val="20"/>
        </w:rPr>
        <w:t xml:space="preserve"> </w:t>
      </w:r>
      <w:r w:rsidRPr="00C81EB6">
        <w:rPr>
          <w:rFonts w:cstheme="minorHAnsi"/>
          <w:szCs w:val="20"/>
        </w:rPr>
        <w:t xml:space="preserve">some </w:t>
      </w:r>
      <w:r w:rsidR="00C85A23">
        <w:rPr>
          <w:rFonts w:cstheme="minorHAnsi"/>
          <w:szCs w:val="20"/>
        </w:rPr>
        <w:t>content</w:t>
      </w:r>
      <w:r w:rsidR="00C85A23" w:rsidRPr="00C81EB6">
        <w:rPr>
          <w:rFonts w:cstheme="minorHAnsi"/>
          <w:szCs w:val="20"/>
        </w:rPr>
        <w:t xml:space="preserve"> </w:t>
      </w:r>
      <w:r w:rsidRPr="00C81EB6">
        <w:rPr>
          <w:rFonts w:cstheme="minorHAnsi"/>
          <w:szCs w:val="20"/>
        </w:rPr>
        <w:t xml:space="preserve">that you’ll have to include in these emails – because they’re not able to be in the service email, but we still need to tell audiences about them. These things will be confined to marketing emails: </w:t>
      </w:r>
    </w:p>
    <w:p w14:paraId="482FDC4A" w14:textId="77777777" w:rsidR="00341C09" w:rsidRPr="00341C09" w:rsidRDefault="00341C09" w:rsidP="00341C09">
      <w:pPr>
        <w:pStyle w:val="ListParagraph"/>
        <w:numPr>
          <w:ilvl w:val="0"/>
          <w:numId w:val="30"/>
        </w:numPr>
        <w:rPr>
          <w:rFonts w:cstheme="minorHAnsi"/>
          <w:szCs w:val="20"/>
        </w:rPr>
      </w:pPr>
      <w:r w:rsidRPr="00341C09">
        <w:rPr>
          <w:rFonts w:cstheme="minorHAnsi"/>
          <w:szCs w:val="20"/>
        </w:rPr>
        <w:t>Fundraising asks or events</w:t>
      </w:r>
    </w:p>
    <w:p w14:paraId="6F22CF75" w14:textId="77777777" w:rsidR="00341C09" w:rsidRPr="00341C09" w:rsidRDefault="00341C09" w:rsidP="00341C09">
      <w:pPr>
        <w:pStyle w:val="ListParagraph"/>
        <w:numPr>
          <w:ilvl w:val="0"/>
          <w:numId w:val="30"/>
        </w:numPr>
        <w:rPr>
          <w:rFonts w:cstheme="minorHAnsi"/>
          <w:szCs w:val="20"/>
        </w:rPr>
      </w:pPr>
      <w:r w:rsidRPr="00341C09">
        <w:rPr>
          <w:rFonts w:cstheme="minorHAnsi"/>
          <w:szCs w:val="20"/>
        </w:rPr>
        <w:t xml:space="preserve">Corporate partnership activities and launches </w:t>
      </w:r>
    </w:p>
    <w:p w14:paraId="257DADC6" w14:textId="77777777" w:rsidR="00341C09" w:rsidRPr="00341C09" w:rsidRDefault="00341C09" w:rsidP="00341C09">
      <w:pPr>
        <w:pStyle w:val="ListParagraph"/>
        <w:numPr>
          <w:ilvl w:val="0"/>
          <w:numId w:val="30"/>
        </w:numPr>
        <w:rPr>
          <w:rFonts w:cstheme="minorHAnsi"/>
          <w:szCs w:val="20"/>
        </w:rPr>
      </w:pPr>
      <w:r w:rsidRPr="00341C09">
        <w:rPr>
          <w:rFonts w:cstheme="minorHAnsi"/>
          <w:szCs w:val="20"/>
        </w:rPr>
        <w:t xml:space="preserve">Campaigning asks </w:t>
      </w:r>
    </w:p>
    <w:p w14:paraId="6180388E" w14:textId="77777777" w:rsidR="00341C09" w:rsidRPr="00875409" w:rsidRDefault="00341C09" w:rsidP="00341C09">
      <w:pPr>
        <w:pStyle w:val="ListParagraph"/>
        <w:numPr>
          <w:ilvl w:val="0"/>
          <w:numId w:val="30"/>
        </w:numPr>
        <w:rPr>
          <w:rFonts w:cstheme="minorHAnsi"/>
          <w:szCs w:val="20"/>
        </w:rPr>
      </w:pPr>
      <w:r w:rsidRPr="00875409">
        <w:rPr>
          <w:rFonts w:cstheme="minorHAnsi"/>
          <w:szCs w:val="20"/>
        </w:rPr>
        <w:t>Financially incentivised surveys</w:t>
      </w:r>
      <w:r w:rsidR="00875409" w:rsidRPr="00875409">
        <w:rPr>
          <w:rFonts w:cstheme="minorHAnsi"/>
          <w:szCs w:val="20"/>
        </w:rPr>
        <w:t xml:space="preserve"> and </w:t>
      </w:r>
      <w:r w:rsidR="00875409">
        <w:rPr>
          <w:rFonts w:cstheme="minorHAnsi"/>
          <w:szCs w:val="20"/>
        </w:rPr>
        <w:t>c</w:t>
      </w:r>
      <w:r w:rsidRPr="00875409">
        <w:rPr>
          <w:rFonts w:cstheme="minorHAnsi"/>
          <w:szCs w:val="20"/>
        </w:rPr>
        <w:t>ompetitions</w:t>
      </w:r>
    </w:p>
    <w:p w14:paraId="0F067F33" w14:textId="77777777" w:rsidR="00341C09" w:rsidRPr="00341C09" w:rsidRDefault="00341C09" w:rsidP="00341C09">
      <w:pPr>
        <w:pStyle w:val="ListParagraph"/>
        <w:numPr>
          <w:ilvl w:val="0"/>
          <w:numId w:val="30"/>
        </w:numPr>
        <w:rPr>
          <w:rFonts w:cstheme="minorHAnsi"/>
          <w:szCs w:val="20"/>
        </w:rPr>
      </w:pPr>
      <w:r w:rsidRPr="00341C09">
        <w:rPr>
          <w:rFonts w:cstheme="minorHAnsi"/>
          <w:szCs w:val="20"/>
        </w:rPr>
        <w:t xml:space="preserve">Event promotions or special offers, including membership discounts </w:t>
      </w:r>
    </w:p>
    <w:p w14:paraId="074A7251" w14:textId="77777777" w:rsidR="00341C09" w:rsidRDefault="00341C09" w:rsidP="00341C09"/>
    <w:p w14:paraId="4E103609" w14:textId="77777777" w:rsidR="00CA6B19" w:rsidRDefault="00CA6B19" w:rsidP="00341C09"/>
    <w:p w14:paraId="426E8ED5" w14:textId="77777777" w:rsidR="001B751D" w:rsidRDefault="001B751D" w:rsidP="00341C09"/>
    <w:p w14:paraId="266A57D9" w14:textId="77777777" w:rsidR="001B751D" w:rsidRDefault="001B751D" w:rsidP="00341C09"/>
    <w:p w14:paraId="58B8EAD6" w14:textId="77777777" w:rsidR="001B751D" w:rsidRDefault="001B751D" w:rsidP="00341C09"/>
    <w:p w14:paraId="4915E6C3" w14:textId="77777777" w:rsidR="001B751D" w:rsidRDefault="001B751D" w:rsidP="00341C09"/>
    <w:p w14:paraId="6842AA91" w14:textId="77777777" w:rsidR="001B751D" w:rsidRDefault="001B751D" w:rsidP="00341C09"/>
    <w:p w14:paraId="609673CF" w14:textId="77777777" w:rsidR="001B751D" w:rsidRDefault="001B751D" w:rsidP="00341C09"/>
    <w:p w14:paraId="6F41919A" w14:textId="77777777" w:rsidR="001B751D" w:rsidRDefault="001B751D" w:rsidP="00341C09"/>
    <w:p w14:paraId="5EF5E257" w14:textId="77777777" w:rsidR="00CA6B19" w:rsidRPr="00341C09" w:rsidRDefault="00CA6B19" w:rsidP="00341C09"/>
    <w:p w14:paraId="19F9131A" w14:textId="77777777" w:rsidR="00E2001E" w:rsidRPr="00875409" w:rsidRDefault="00341C09" w:rsidP="00875409">
      <w:pPr>
        <w:pStyle w:val="Heading2"/>
        <w:numPr>
          <w:ilvl w:val="0"/>
          <w:numId w:val="26"/>
        </w:numPr>
        <w:rPr>
          <w:color w:val="FF0000"/>
          <w:sz w:val="20"/>
          <w:szCs w:val="20"/>
        </w:rPr>
      </w:pPr>
      <w:r w:rsidRPr="00875409">
        <w:rPr>
          <w:color w:val="FF0000"/>
          <w:sz w:val="20"/>
          <w:szCs w:val="20"/>
        </w:rPr>
        <w:t xml:space="preserve">CHQ </w:t>
      </w:r>
      <w:r w:rsidR="00875409" w:rsidRPr="00875409">
        <w:rPr>
          <w:color w:val="FF0000"/>
          <w:sz w:val="20"/>
          <w:szCs w:val="20"/>
        </w:rPr>
        <w:t xml:space="preserve">strategic </w:t>
      </w:r>
      <w:r w:rsidRPr="00875409">
        <w:rPr>
          <w:color w:val="FF0000"/>
          <w:sz w:val="20"/>
          <w:szCs w:val="20"/>
        </w:rPr>
        <w:t xml:space="preserve">approach to </w:t>
      </w:r>
      <w:r w:rsidR="009F786E" w:rsidRPr="00875409">
        <w:rPr>
          <w:color w:val="FF0000"/>
          <w:sz w:val="20"/>
          <w:szCs w:val="20"/>
        </w:rPr>
        <w:t>serv</w:t>
      </w:r>
      <w:r w:rsidRPr="00875409">
        <w:rPr>
          <w:color w:val="FF0000"/>
          <w:sz w:val="20"/>
          <w:szCs w:val="20"/>
        </w:rPr>
        <w:t>ice email and a marketing email</w:t>
      </w:r>
    </w:p>
    <w:p w14:paraId="035E8AB7" w14:textId="77777777" w:rsidR="00E2001E" w:rsidRPr="00C81EB6" w:rsidRDefault="00E2001E" w:rsidP="00C81EB6">
      <w:pPr>
        <w:rPr>
          <w:szCs w:val="20"/>
        </w:rPr>
      </w:pPr>
      <w:r w:rsidRPr="00C81EB6">
        <w:rPr>
          <w:szCs w:val="20"/>
        </w:rPr>
        <w:t xml:space="preserve">At </w:t>
      </w:r>
      <w:r w:rsidR="0084065C">
        <w:rPr>
          <w:szCs w:val="20"/>
        </w:rPr>
        <w:t>C</w:t>
      </w:r>
      <w:r w:rsidRPr="00C81EB6">
        <w:rPr>
          <w:szCs w:val="20"/>
        </w:rPr>
        <w:t xml:space="preserve">HQ, we’re using the table below to advise us on what can and can’t be included in a service email and a marketing email. </w:t>
      </w:r>
    </w:p>
    <w:p w14:paraId="5CFC3FC8" w14:textId="77777777" w:rsidR="001664FB" w:rsidRDefault="001664FB" w:rsidP="00C81EB6">
      <w:pPr>
        <w:rPr>
          <w:szCs w:val="20"/>
        </w:rPr>
      </w:pPr>
    </w:p>
    <w:p w14:paraId="5427C96D" w14:textId="1C2BF7D5" w:rsidR="00E2001E" w:rsidRDefault="00E2001E" w:rsidP="00C81EB6">
      <w:pPr>
        <w:rPr>
          <w:szCs w:val="20"/>
        </w:rPr>
      </w:pPr>
      <w:r w:rsidRPr="00C81EB6">
        <w:rPr>
          <w:szCs w:val="20"/>
        </w:rPr>
        <w:t xml:space="preserve">The </w:t>
      </w:r>
      <w:r w:rsidRPr="00C81EB6">
        <w:rPr>
          <w:b/>
          <w:szCs w:val="20"/>
        </w:rPr>
        <w:t>service email</w:t>
      </w:r>
      <w:r w:rsidRPr="00C81EB6">
        <w:rPr>
          <w:szCs w:val="20"/>
        </w:rPr>
        <w:t xml:space="preserve"> will include everything in the </w:t>
      </w:r>
      <w:r w:rsidRPr="00C81EB6">
        <w:rPr>
          <w:b/>
          <w:color w:val="92D050"/>
          <w:szCs w:val="20"/>
        </w:rPr>
        <w:t>green</w:t>
      </w:r>
      <w:r w:rsidRPr="00C81EB6">
        <w:rPr>
          <w:color w:val="92D050"/>
          <w:szCs w:val="20"/>
        </w:rPr>
        <w:t xml:space="preserve"> </w:t>
      </w:r>
      <w:r w:rsidR="001664FB">
        <w:rPr>
          <w:szCs w:val="20"/>
        </w:rPr>
        <w:t xml:space="preserve">category and </w:t>
      </w:r>
      <w:r w:rsidR="001664FB" w:rsidRPr="001664FB">
        <w:rPr>
          <w:b/>
          <w:szCs w:val="20"/>
        </w:rPr>
        <w:t>marketing emails</w:t>
      </w:r>
      <w:r w:rsidR="001664FB">
        <w:rPr>
          <w:szCs w:val="20"/>
        </w:rPr>
        <w:t xml:space="preserve"> will include everything in the </w:t>
      </w:r>
      <w:r w:rsidR="001664FB" w:rsidRPr="001664FB">
        <w:rPr>
          <w:b/>
          <w:color w:val="FF0000"/>
          <w:szCs w:val="20"/>
        </w:rPr>
        <w:t>red</w:t>
      </w:r>
      <w:r w:rsidR="001664FB" w:rsidRPr="001664FB">
        <w:rPr>
          <w:color w:val="FF0000"/>
          <w:szCs w:val="20"/>
        </w:rPr>
        <w:t xml:space="preserve"> </w:t>
      </w:r>
      <w:r w:rsidR="001664FB">
        <w:rPr>
          <w:szCs w:val="20"/>
        </w:rPr>
        <w:t xml:space="preserve">category. The </w:t>
      </w:r>
      <w:r w:rsidRPr="00C81EB6">
        <w:rPr>
          <w:b/>
          <w:color w:val="FFC000"/>
          <w:szCs w:val="20"/>
        </w:rPr>
        <w:t>yellow</w:t>
      </w:r>
      <w:r w:rsidR="001664FB">
        <w:rPr>
          <w:color w:val="FFC000"/>
          <w:szCs w:val="20"/>
        </w:rPr>
        <w:t xml:space="preserve"> </w:t>
      </w:r>
      <w:r w:rsidR="001664FB">
        <w:rPr>
          <w:szCs w:val="20"/>
        </w:rPr>
        <w:t>and</w:t>
      </w:r>
      <w:r w:rsidR="001664FB" w:rsidRPr="001664FB">
        <w:rPr>
          <w:b/>
          <w:color w:val="E36C0A" w:themeColor="accent6" w:themeShade="BF"/>
          <w:szCs w:val="20"/>
        </w:rPr>
        <w:t xml:space="preserve"> </w:t>
      </w:r>
      <w:r w:rsidR="001664FB" w:rsidRPr="00C81EB6">
        <w:rPr>
          <w:b/>
          <w:color w:val="E36C0A" w:themeColor="accent6" w:themeShade="BF"/>
          <w:szCs w:val="20"/>
        </w:rPr>
        <w:t>orange</w:t>
      </w:r>
      <w:r w:rsidR="001664FB" w:rsidRPr="00C81EB6">
        <w:rPr>
          <w:color w:val="E36C0A" w:themeColor="accent6" w:themeShade="BF"/>
          <w:szCs w:val="20"/>
        </w:rPr>
        <w:t xml:space="preserve"> </w:t>
      </w:r>
      <w:r w:rsidR="001664FB" w:rsidRPr="001664FB">
        <w:rPr>
          <w:szCs w:val="20"/>
        </w:rPr>
        <w:t>c</w:t>
      </w:r>
      <w:r w:rsidRPr="001664FB">
        <w:rPr>
          <w:szCs w:val="20"/>
        </w:rPr>
        <w:t>a</w:t>
      </w:r>
      <w:r w:rsidRPr="00C81EB6">
        <w:rPr>
          <w:szCs w:val="20"/>
        </w:rPr>
        <w:t>tegories</w:t>
      </w:r>
      <w:r w:rsidR="001664FB">
        <w:rPr>
          <w:szCs w:val="20"/>
        </w:rPr>
        <w:t xml:space="preserve"> show that certain pieces of information can fall in the middle of service or marketing depending on the way it is written and presented. </w:t>
      </w:r>
      <w:r w:rsidR="0084065C">
        <w:rPr>
          <w:szCs w:val="20"/>
        </w:rPr>
        <w:t>These topics are where we’ll be making a call on a case by case basis but will ensure our writing style makes it relevant and legal</w:t>
      </w:r>
      <w:r w:rsidR="00AE1EF8">
        <w:rPr>
          <w:szCs w:val="20"/>
        </w:rPr>
        <w:t>ly compliant</w:t>
      </w:r>
      <w:r w:rsidR="0084065C">
        <w:rPr>
          <w:szCs w:val="20"/>
        </w:rPr>
        <w:t xml:space="preserve"> for the particular email. </w:t>
      </w:r>
    </w:p>
    <w:p w14:paraId="15673869" w14:textId="77777777" w:rsidR="001664FB" w:rsidRDefault="001664FB" w:rsidP="00C81EB6">
      <w:pPr>
        <w:rPr>
          <w:szCs w:val="20"/>
        </w:rPr>
      </w:pPr>
    </w:p>
    <w:tbl>
      <w:tblPr>
        <w:tblStyle w:val="MediumShading2-Accent5"/>
        <w:tblW w:w="15559" w:type="dxa"/>
        <w:tblLook w:val="04A0" w:firstRow="1" w:lastRow="0" w:firstColumn="1" w:lastColumn="0" w:noHBand="0" w:noVBand="1"/>
      </w:tblPr>
      <w:tblGrid>
        <w:gridCol w:w="1616"/>
        <w:gridCol w:w="3028"/>
        <w:gridCol w:w="3686"/>
        <w:gridCol w:w="4252"/>
        <w:gridCol w:w="2977"/>
      </w:tblGrid>
      <w:tr w:rsidR="001664FB" w14:paraId="44FBC4C4" w14:textId="77777777" w:rsidTr="00875409">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1616" w:type="dxa"/>
          </w:tcPr>
          <w:p w14:paraId="33EBD782" w14:textId="77777777" w:rsidR="001664FB" w:rsidRDefault="001664FB" w:rsidP="001664FB"/>
        </w:tc>
        <w:tc>
          <w:tcPr>
            <w:tcW w:w="6714" w:type="dxa"/>
            <w:gridSpan w:val="2"/>
            <w:shd w:val="clear" w:color="auto" w:fill="404040" w:themeFill="text1" w:themeFillTint="BF"/>
          </w:tcPr>
          <w:p w14:paraId="79B75503" w14:textId="77777777" w:rsidR="001664FB" w:rsidRDefault="001664FB" w:rsidP="001664FB">
            <w:pPr>
              <w:jc w:val="center"/>
              <w:cnfStyle w:val="100000000000" w:firstRow="1" w:lastRow="0" w:firstColumn="0" w:lastColumn="0" w:oddVBand="0" w:evenVBand="0" w:oddHBand="0" w:evenHBand="0" w:firstRowFirstColumn="0" w:firstRowLastColumn="0" w:lastRowFirstColumn="0" w:lastRowLastColumn="0"/>
            </w:pPr>
            <w:r>
              <w:t>Service email</w:t>
            </w:r>
          </w:p>
        </w:tc>
        <w:tc>
          <w:tcPr>
            <w:tcW w:w="7229" w:type="dxa"/>
            <w:gridSpan w:val="2"/>
            <w:shd w:val="clear" w:color="auto" w:fill="BFBFBF" w:themeFill="background1" w:themeFillShade="BF"/>
          </w:tcPr>
          <w:p w14:paraId="09455C8A" w14:textId="77777777" w:rsidR="001664FB" w:rsidRDefault="001664FB" w:rsidP="001664FB">
            <w:pPr>
              <w:jc w:val="center"/>
              <w:cnfStyle w:val="100000000000" w:firstRow="1" w:lastRow="0" w:firstColumn="0" w:lastColumn="0" w:oddVBand="0" w:evenVBand="0" w:oddHBand="0" w:evenHBand="0" w:firstRowFirstColumn="0" w:firstRowLastColumn="0" w:lastRowFirstColumn="0" w:lastRowLastColumn="0"/>
            </w:pPr>
            <w:r w:rsidRPr="00393B2E">
              <w:rPr>
                <w:color w:val="auto"/>
              </w:rPr>
              <w:t>Marketing email</w:t>
            </w:r>
          </w:p>
        </w:tc>
      </w:tr>
      <w:tr w:rsidR="001664FB" w14:paraId="65F44A41" w14:textId="77777777" w:rsidTr="0087540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16" w:type="dxa"/>
            <w:shd w:val="clear" w:color="auto" w:fill="A6A6A6" w:themeFill="background1" w:themeFillShade="A6"/>
          </w:tcPr>
          <w:p w14:paraId="09B87A9C" w14:textId="77777777" w:rsidR="001664FB" w:rsidRDefault="001664FB" w:rsidP="001664FB"/>
        </w:tc>
        <w:tc>
          <w:tcPr>
            <w:tcW w:w="3028" w:type="dxa"/>
            <w:shd w:val="clear" w:color="auto" w:fill="A6A6A6" w:themeFill="background1" w:themeFillShade="A6"/>
          </w:tcPr>
          <w:p w14:paraId="05445944" w14:textId="77777777" w:rsidR="001664FB" w:rsidRDefault="001664FB" w:rsidP="001664FB">
            <w:pPr>
              <w:cnfStyle w:val="000000100000" w:firstRow="0" w:lastRow="0" w:firstColumn="0" w:lastColumn="0" w:oddVBand="0" w:evenVBand="0" w:oddHBand="1" w:evenHBand="0" w:firstRowFirstColumn="0" w:firstRowLastColumn="0" w:lastRowFirstColumn="0" w:lastRowLastColumn="0"/>
            </w:pPr>
          </w:p>
        </w:tc>
        <w:tc>
          <w:tcPr>
            <w:tcW w:w="3686" w:type="dxa"/>
            <w:shd w:val="clear" w:color="auto" w:fill="A6A6A6" w:themeFill="background1" w:themeFillShade="A6"/>
          </w:tcPr>
          <w:p w14:paraId="2A2127B9" w14:textId="77777777" w:rsidR="001664FB" w:rsidRDefault="001664FB" w:rsidP="001664FB">
            <w:pPr>
              <w:cnfStyle w:val="000000100000" w:firstRow="0" w:lastRow="0" w:firstColumn="0" w:lastColumn="0" w:oddVBand="0" w:evenVBand="0" w:oddHBand="1" w:evenHBand="0" w:firstRowFirstColumn="0" w:firstRowLastColumn="0" w:lastRowFirstColumn="0" w:lastRowLastColumn="0"/>
            </w:pPr>
          </w:p>
        </w:tc>
        <w:tc>
          <w:tcPr>
            <w:tcW w:w="4252" w:type="dxa"/>
            <w:shd w:val="clear" w:color="auto" w:fill="A6A6A6" w:themeFill="background1" w:themeFillShade="A6"/>
          </w:tcPr>
          <w:p w14:paraId="54FDA984" w14:textId="77777777" w:rsidR="001664FB" w:rsidRDefault="001664FB" w:rsidP="001664FB">
            <w:pPr>
              <w:cnfStyle w:val="000000100000" w:firstRow="0" w:lastRow="0" w:firstColumn="0" w:lastColumn="0" w:oddVBand="0" w:evenVBand="0" w:oddHBand="1" w:evenHBand="0" w:firstRowFirstColumn="0" w:firstRowLastColumn="0" w:lastRowFirstColumn="0" w:lastRowLastColumn="0"/>
            </w:pPr>
          </w:p>
        </w:tc>
        <w:tc>
          <w:tcPr>
            <w:tcW w:w="2977" w:type="dxa"/>
            <w:shd w:val="clear" w:color="auto" w:fill="A6A6A6" w:themeFill="background1" w:themeFillShade="A6"/>
          </w:tcPr>
          <w:p w14:paraId="225D0778" w14:textId="77777777" w:rsidR="001664FB" w:rsidRDefault="001664FB" w:rsidP="001664FB">
            <w:pPr>
              <w:cnfStyle w:val="000000100000" w:firstRow="0" w:lastRow="0" w:firstColumn="0" w:lastColumn="0" w:oddVBand="0" w:evenVBand="0" w:oddHBand="1" w:evenHBand="0" w:firstRowFirstColumn="0" w:firstRowLastColumn="0" w:lastRowFirstColumn="0" w:lastRowLastColumn="0"/>
            </w:pPr>
          </w:p>
        </w:tc>
      </w:tr>
      <w:tr w:rsidR="001664FB" w14:paraId="3D89E919" w14:textId="77777777" w:rsidTr="00875409">
        <w:trPr>
          <w:trHeight w:val="1403"/>
        </w:trPr>
        <w:tc>
          <w:tcPr>
            <w:cnfStyle w:val="001000000000" w:firstRow="0" w:lastRow="0" w:firstColumn="1" w:lastColumn="0" w:oddVBand="0" w:evenVBand="0" w:oddHBand="0" w:evenHBand="0" w:firstRowFirstColumn="0" w:firstRowLastColumn="0" w:lastRowFirstColumn="0" w:lastRowLastColumn="0"/>
            <w:tcW w:w="1616" w:type="dxa"/>
          </w:tcPr>
          <w:p w14:paraId="67D17A46" w14:textId="77777777" w:rsidR="001664FB" w:rsidRDefault="001664FB" w:rsidP="001664FB"/>
        </w:tc>
        <w:tc>
          <w:tcPr>
            <w:tcW w:w="3028" w:type="dxa"/>
            <w:shd w:val="clear" w:color="auto" w:fill="92D050"/>
          </w:tcPr>
          <w:p w14:paraId="6A4CC763"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r w:rsidRPr="001664FB">
              <w:rPr>
                <w:b/>
              </w:rPr>
              <w:t>Essential information</w:t>
            </w:r>
            <w:r>
              <w:t xml:space="preserve"> – “I cannot be involved in guiding without this information” </w:t>
            </w:r>
          </w:p>
          <w:p w14:paraId="1E8A19C0"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p>
          <w:p w14:paraId="330AAD19" w14:textId="77777777" w:rsidR="0084065C" w:rsidRDefault="0084065C" w:rsidP="001664FB">
            <w:pPr>
              <w:cnfStyle w:val="000000000000" w:firstRow="0" w:lastRow="0" w:firstColumn="0" w:lastColumn="0" w:oddVBand="0" w:evenVBand="0" w:oddHBand="0" w:evenHBand="0" w:firstRowFirstColumn="0" w:firstRowLastColumn="0" w:lastRowFirstColumn="0" w:lastRowLastColumn="0"/>
            </w:pPr>
          </w:p>
          <w:p w14:paraId="3B9F6376" w14:textId="77777777" w:rsidR="001664FB" w:rsidRDefault="0084065C" w:rsidP="001664FB">
            <w:pPr>
              <w:cnfStyle w:val="000000000000" w:firstRow="0" w:lastRow="0" w:firstColumn="0" w:lastColumn="0" w:oddVBand="0" w:evenVBand="0" w:oddHBand="0" w:evenHBand="0" w:firstRowFirstColumn="0" w:firstRowLastColumn="0" w:lastRowFirstColumn="0" w:lastRowLastColumn="0"/>
            </w:pPr>
            <w:r>
              <w:t>i.e.</w:t>
            </w:r>
            <w:r w:rsidR="001664FB">
              <w:t xml:space="preserve"> Legal compliance</w:t>
            </w:r>
          </w:p>
        </w:tc>
        <w:tc>
          <w:tcPr>
            <w:tcW w:w="3686" w:type="dxa"/>
            <w:shd w:val="clear" w:color="auto" w:fill="FFC000"/>
          </w:tcPr>
          <w:p w14:paraId="6CB7755D"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r w:rsidRPr="001664FB">
              <w:rPr>
                <w:b/>
              </w:rPr>
              <w:t>Nice to know</w:t>
            </w:r>
            <w:r>
              <w:t xml:space="preserve"> – “Topics highly related to Girlguiding which members need to do to deliver good guiding” </w:t>
            </w:r>
          </w:p>
          <w:p w14:paraId="551E6646"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p>
          <w:p w14:paraId="0A465E14" w14:textId="77777777" w:rsidR="001664FB" w:rsidRDefault="0084065C" w:rsidP="001664FB">
            <w:pPr>
              <w:cnfStyle w:val="000000000000" w:firstRow="0" w:lastRow="0" w:firstColumn="0" w:lastColumn="0" w:oddVBand="0" w:evenVBand="0" w:oddHBand="0" w:evenHBand="0" w:firstRowFirstColumn="0" w:firstRowLastColumn="0" w:lastRowFirstColumn="0" w:lastRowLastColumn="0"/>
            </w:pPr>
            <w:r>
              <w:t>i.e.</w:t>
            </w:r>
            <w:r w:rsidR="001664FB">
              <w:t xml:space="preserve"> ‘Girlguiding compliance’</w:t>
            </w:r>
          </w:p>
        </w:tc>
        <w:tc>
          <w:tcPr>
            <w:tcW w:w="4252" w:type="dxa"/>
            <w:shd w:val="clear" w:color="auto" w:fill="E36C0A" w:themeFill="accent6" w:themeFillShade="BF"/>
          </w:tcPr>
          <w:p w14:paraId="4893E627"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r w:rsidRPr="001664FB">
              <w:rPr>
                <w:b/>
              </w:rPr>
              <w:t>What we want to say</w:t>
            </w:r>
            <w:r>
              <w:t xml:space="preserve"> – “Things we have a vested interest in members hearing about ”</w:t>
            </w:r>
          </w:p>
          <w:p w14:paraId="6CF14B8B"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p>
          <w:p w14:paraId="7FEC0A7B" w14:textId="77777777" w:rsidR="0084065C" w:rsidRDefault="0084065C" w:rsidP="001664FB">
            <w:pPr>
              <w:cnfStyle w:val="000000000000" w:firstRow="0" w:lastRow="0" w:firstColumn="0" w:lastColumn="0" w:oddVBand="0" w:evenVBand="0" w:oddHBand="0" w:evenHBand="0" w:firstRowFirstColumn="0" w:firstRowLastColumn="0" w:lastRowFirstColumn="0" w:lastRowLastColumn="0"/>
            </w:pPr>
          </w:p>
          <w:p w14:paraId="1D5AFB9C" w14:textId="77777777" w:rsidR="001664FB" w:rsidRDefault="0084065C" w:rsidP="001664FB">
            <w:pPr>
              <w:cnfStyle w:val="000000000000" w:firstRow="0" w:lastRow="0" w:firstColumn="0" w:lastColumn="0" w:oddVBand="0" w:evenVBand="0" w:oddHBand="0" w:evenHBand="0" w:firstRowFirstColumn="0" w:firstRowLastColumn="0" w:lastRowFirstColumn="0" w:lastRowLastColumn="0"/>
            </w:pPr>
            <w:r>
              <w:t>i.e.</w:t>
            </w:r>
            <w:r w:rsidR="001664FB">
              <w:t xml:space="preserve"> ‘Girlguiding information’</w:t>
            </w:r>
          </w:p>
        </w:tc>
        <w:tc>
          <w:tcPr>
            <w:tcW w:w="2977" w:type="dxa"/>
            <w:shd w:val="clear" w:color="auto" w:fill="C00000"/>
          </w:tcPr>
          <w:p w14:paraId="46734AF1"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r w:rsidRPr="001664FB">
              <w:rPr>
                <w:b/>
              </w:rPr>
              <w:t>Hard sell</w:t>
            </w:r>
            <w:r>
              <w:t xml:space="preserve"> – “Things we know definitely fall into direct marketing”</w:t>
            </w:r>
          </w:p>
          <w:p w14:paraId="500ECD07" w14:textId="77777777" w:rsidR="001664FB" w:rsidRDefault="001664FB" w:rsidP="001664FB">
            <w:pPr>
              <w:cnfStyle w:val="000000000000" w:firstRow="0" w:lastRow="0" w:firstColumn="0" w:lastColumn="0" w:oddVBand="0" w:evenVBand="0" w:oddHBand="0" w:evenHBand="0" w:firstRowFirstColumn="0" w:firstRowLastColumn="0" w:lastRowFirstColumn="0" w:lastRowLastColumn="0"/>
            </w:pPr>
          </w:p>
          <w:p w14:paraId="62DC5856" w14:textId="77777777" w:rsidR="0084065C" w:rsidRDefault="0084065C" w:rsidP="001664FB">
            <w:pPr>
              <w:cnfStyle w:val="000000000000" w:firstRow="0" w:lastRow="0" w:firstColumn="0" w:lastColumn="0" w:oddVBand="0" w:evenVBand="0" w:oddHBand="0" w:evenHBand="0" w:firstRowFirstColumn="0" w:firstRowLastColumn="0" w:lastRowFirstColumn="0" w:lastRowLastColumn="0"/>
            </w:pPr>
          </w:p>
          <w:p w14:paraId="3A35D06E" w14:textId="77777777" w:rsidR="001664FB" w:rsidRDefault="0084065C" w:rsidP="001664FB">
            <w:pPr>
              <w:cnfStyle w:val="000000000000" w:firstRow="0" w:lastRow="0" w:firstColumn="0" w:lastColumn="0" w:oddVBand="0" w:evenVBand="0" w:oddHBand="0" w:evenHBand="0" w:firstRowFirstColumn="0" w:firstRowLastColumn="0" w:lastRowFirstColumn="0" w:lastRowLastColumn="0"/>
            </w:pPr>
            <w:r>
              <w:t>i.e.</w:t>
            </w:r>
            <w:r w:rsidR="001664FB">
              <w:t xml:space="preserve"> ‘Girlguiding sales’</w:t>
            </w:r>
          </w:p>
        </w:tc>
      </w:tr>
      <w:tr w:rsidR="001664FB" w14:paraId="3AC65100" w14:textId="77777777" w:rsidTr="0087540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616" w:type="dxa"/>
          </w:tcPr>
          <w:p w14:paraId="6EC03574" w14:textId="77777777" w:rsidR="001664FB" w:rsidRDefault="001664FB" w:rsidP="001664FB"/>
          <w:p w14:paraId="5ECF8705" w14:textId="77777777" w:rsidR="001664FB" w:rsidRDefault="001664FB" w:rsidP="001664FB"/>
          <w:p w14:paraId="5A7BA999" w14:textId="77777777" w:rsidR="001664FB" w:rsidRDefault="001664FB" w:rsidP="001664FB"/>
          <w:p w14:paraId="55264A2B" w14:textId="77777777" w:rsidR="001664FB" w:rsidRDefault="001664FB" w:rsidP="001664FB"/>
          <w:p w14:paraId="38F82991" w14:textId="77777777" w:rsidR="001664FB" w:rsidRDefault="001664FB" w:rsidP="001664FB">
            <w:pPr>
              <w:jc w:val="center"/>
            </w:pPr>
            <w:r>
              <w:t>Members</w:t>
            </w:r>
          </w:p>
        </w:tc>
        <w:tc>
          <w:tcPr>
            <w:tcW w:w="3028" w:type="dxa"/>
            <w:shd w:val="clear" w:color="auto" w:fill="auto"/>
          </w:tcPr>
          <w:p w14:paraId="235F6044"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Policies and procedures</w:t>
            </w:r>
          </w:p>
          <w:p w14:paraId="1CFCDA36"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Essential training, like A</w:t>
            </w:r>
            <w:r w:rsidR="0084065C">
              <w:t xml:space="preserve"> </w:t>
            </w:r>
            <w:r>
              <w:t>S</w:t>
            </w:r>
            <w:r w:rsidR="0084065C">
              <w:t xml:space="preserve">afe </w:t>
            </w:r>
            <w:r>
              <w:t>S</w:t>
            </w:r>
            <w:r w:rsidR="0084065C">
              <w:t>pace</w:t>
            </w:r>
            <w:r>
              <w:t xml:space="preserve"> and GDPR</w:t>
            </w:r>
          </w:p>
          <w:p w14:paraId="2B4C045D" w14:textId="77777777" w:rsidR="0084065C" w:rsidRDefault="0084065C"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Safeguarding </w:t>
            </w:r>
          </w:p>
          <w:p w14:paraId="1E5026D9"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Changes to national programme </w:t>
            </w:r>
          </w:p>
          <w:p w14:paraId="03EF1C1E"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Subs information</w:t>
            </w:r>
          </w:p>
          <w:p w14:paraId="071650BE"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Membership systems </w:t>
            </w:r>
            <w:r>
              <w:lastRenderedPageBreak/>
              <w:t>changes</w:t>
            </w:r>
          </w:p>
          <w:p w14:paraId="7E243215" w14:textId="77777777" w:rsidR="001664FB" w:rsidRDefault="0084065C"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Changes to</w:t>
            </w:r>
            <w:r w:rsidR="001664FB">
              <w:t xml:space="preserve"> senior volunteers</w:t>
            </w:r>
          </w:p>
        </w:tc>
        <w:tc>
          <w:tcPr>
            <w:tcW w:w="3686" w:type="dxa"/>
            <w:shd w:val="clear" w:color="auto" w:fill="auto"/>
          </w:tcPr>
          <w:p w14:paraId="4DA23E26"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lastRenderedPageBreak/>
              <w:t>National volunteer opportunities</w:t>
            </w:r>
          </w:p>
          <w:p w14:paraId="64370EA5"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Free activities for unit meetings </w:t>
            </w:r>
            <w:r w:rsidR="0084065C">
              <w:t>linked to programme</w:t>
            </w:r>
          </w:p>
          <w:p w14:paraId="2F39BDCA"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Information about supporting girls </w:t>
            </w:r>
          </w:p>
          <w:p w14:paraId="5532ACCC"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Information to help them run their unit</w:t>
            </w:r>
          </w:p>
          <w:p w14:paraId="141BF3B7"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Guiding specific days </w:t>
            </w:r>
            <w:r w:rsidR="0084065C">
              <w:t>e</w:t>
            </w:r>
            <w:r w:rsidR="00ED5F2B">
              <w:t>.</w:t>
            </w:r>
            <w:r w:rsidR="0084065C">
              <w:t>g</w:t>
            </w:r>
            <w:r w:rsidR="00ED5F2B">
              <w:t>.</w:t>
            </w:r>
            <w:r>
              <w:t xml:space="preserve"> World Thinking Day</w:t>
            </w:r>
          </w:p>
          <w:p w14:paraId="0F6172A6"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lastRenderedPageBreak/>
              <w:t xml:space="preserve">Chances to have their say </w:t>
            </w:r>
          </w:p>
          <w:p w14:paraId="28780281"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Partner activity opportunities</w:t>
            </w:r>
          </w:p>
          <w:p w14:paraId="1F04CB2F" w14:textId="2CED4F14"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Campaigning</w:t>
            </w:r>
            <w:r w:rsidR="00ED5F2B">
              <w:t xml:space="preserve"> </w:t>
            </w:r>
            <w:r w:rsidR="00C85A23">
              <w:t xml:space="preserve">and social action updates and information </w:t>
            </w:r>
            <w:r w:rsidR="00355802">
              <w:t>(in a non-‘sales’ push)</w:t>
            </w:r>
          </w:p>
          <w:p w14:paraId="15F38605"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TACs and TAC event</w:t>
            </w:r>
            <w:r w:rsidR="00ED5F2B">
              <w:t xml:space="preserve"> general updates</w:t>
            </w:r>
          </w:p>
          <w:p w14:paraId="3A692D48"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National or international events opportunities e.g. Big Gig and GOLD</w:t>
            </w:r>
            <w:r w:rsidR="00ED5F2B">
              <w:t xml:space="preserve"> which include updates only</w:t>
            </w:r>
          </w:p>
          <w:p w14:paraId="6FFAF739" w14:textId="26FF8284" w:rsidR="0084065C" w:rsidRDefault="0084065C" w:rsidP="00C85A23">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Support for national </w:t>
            </w:r>
            <w:r w:rsidR="00C85A23">
              <w:t xml:space="preserve">marketing drives </w:t>
            </w:r>
            <w:r>
              <w:t>e.g. recruitment campaigns</w:t>
            </w:r>
          </w:p>
        </w:tc>
        <w:tc>
          <w:tcPr>
            <w:tcW w:w="4252" w:type="dxa"/>
            <w:shd w:val="clear" w:color="auto" w:fill="auto"/>
          </w:tcPr>
          <w:p w14:paraId="09EB3E45"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lastRenderedPageBreak/>
              <w:t>National volunteer opportunities</w:t>
            </w:r>
          </w:p>
          <w:p w14:paraId="20C09A96"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Free activities for unit meetings linked to partners or not core programme</w:t>
            </w:r>
          </w:p>
          <w:p w14:paraId="17F724D7"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Information about supporting girls </w:t>
            </w:r>
            <w:r w:rsidR="00ED5F2B">
              <w:t>with non-programme related information</w:t>
            </w:r>
          </w:p>
          <w:p w14:paraId="7F4D165B"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Information to help them run their unit</w:t>
            </w:r>
            <w:r w:rsidR="00ED5F2B">
              <w:t xml:space="preserve"> which includes any fundraising ideas</w:t>
            </w:r>
          </w:p>
          <w:p w14:paraId="4B5FA17C" w14:textId="77777777" w:rsidR="0084065C" w:rsidRDefault="00ED5F2B"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Guiding specific days e.g.</w:t>
            </w:r>
            <w:r w:rsidR="0084065C">
              <w:t xml:space="preserve"> World Thinking </w:t>
            </w:r>
            <w:r w:rsidR="0084065C">
              <w:lastRenderedPageBreak/>
              <w:t>Day</w:t>
            </w:r>
            <w:r>
              <w:t xml:space="preserve"> linked to external partners </w:t>
            </w:r>
          </w:p>
          <w:p w14:paraId="2EC2F8C6"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Chances to have their say</w:t>
            </w:r>
            <w:r w:rsidR="00ED5F2B">
              <w:t xml:space="preserve"> </w:t>
            </w:r>
            <w:r>
              <w:t xml:space="preserve"> </w:t>
            </w:r>
          </w:p>
          <w:p w14:paraId="08CE9EE5"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Partner activity opportunities</w:t>
            </w:r>
          </w:p>
          <w:p w14:paraId="79B27E4C"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Campaigning</w:t>
            </w:r>
            <w:r w:rsidR="00ED5F2B">
              <w:t xml:space="preserve"> with asks and call to action, and anything linked to partners</w:t>
            </w:r>
          </w:p>
          <w:p w14:paraId="4FA411E9" w14:textId="77777777" w:rsidR="0084065C" w:rsidRDefault="0084065C" w:rsidP="0084065C">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TACs and TAC events</w:t>
            </w:r>
            <w:r w:rsidR="00ED5F2B">
              <w:t xml:space="preserve"> which include sales, ticket sales or asks</w:t>
            </w:r>
          </w:p>
          <w:p w14:paraId="644FEB7D" w14:textId="77777777" w:rsidR="00ED5F2B" w:rsidRDefault="0084065C" w:rsidP="00ED5F2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National or international events opportunities e.g. Big Gig and GOLD</w:t>
            </w:r>
            <w:r w:rsidR="00ED5F2B">
              <w:t xml:space="preserve"> which include sales messages </w:t>
            </w:r>
          </w:p>
          <w:p w14:paraId="6909FE10" w14:textId="77777777" w:rsidR="001664FB" w:rsidRDefault="0084065C" w:rsidP="00ED5F2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Support for national campaigns e.g. recruitment campaigns</w:t>
            </w:r>
          </w:p>
        </w:tc>
        <w:tc>
          <w:tcPr>
            <w:tcW w:w="2977" w:type="dxa"/>
            <w:shd w:val="clear" w:color="auto" w:fill="auto"/>
          </w:tcPr>
          <w:p w14:paraId="3F649BFB"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lastRenderedPageBreak/>
              <w:t xml:space="preserve">Partnership discounts </w:t>
            </w:r>
          </w:p>
          <w:p w14:paraId="11C0C2CE"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Trading and shop sales </w:t>
            </w:r>
          </w:p>
          <w:p w14:paraId="2AFE0B6A" w14:textId="77777777" w:rsidR="001664FB" w:rsidRDefault="001664FB" w:rsidP="001664FB">
            <w:pPr>
              <w:pStyle w:val="ListParagraph"/>
              <w:numPr>
                <w:ilvl w:val="0"/>
                <w:numId w:val="18"/>
              </w:numPr>
              <w:ind w:left="293" w:hanging="170"/>
              <w:cnfStyle w:val="000000100000" w:firstRow="0" w:lastRow="0" w:firstColumn="0" w:lastColumn="0" w:oddVBand="0" w:evenVBand="0" w:oddHBand="1" w:evenHBand="0" w:firstRowFirstColumn="0" w:firstRowLastColumn="0" w:lastRowFirstColumn="0" w:lastRowLastColumn="0"/>
            </w:pPr>
            <w:r>
              <w:t xml:space="preserve">Anything members are asked to purchase – tickets, books, badges etc. </w:t>
            </w:r>
          </w:p>
          <w:p w14:paraId="6F08AC49" w14:textId="77777777" w:rsidR="001664FB" w:rsidRDefault="001664FB" w:rsidP="001664FB">
            <w:pPr>
              <w:ind w:left="123"/>
              <w:cnfStyle w:val="000000100000" w:firstRow="0" w:lastRow="0" w:firstColumn="0" w:lastColumn="0" w:oddVBand="0" w:evenVBand="0" w:oddHBand="1" w:evenHBand="0" w:firstRowFirstColumn="0" w:firstRowLastColumn="0" w:lastRowFirstColumn="0" w:lastRowLastColumn="0"/>
            </w:pPr>
          </w:p>
        </w:tc>
      </w:tr>
      <w:tr w:rsidR="001664FB" w14:paraId="67BF7296" w14:textId="77777777" w:rsidTr="00875409">
        <w:trPr>
          <w:trHeight w:val="419"/>
        </w:trPr>
        <w:tc>
          <w:tcPr>
            <w:cnfStyle w:val="001000000000" w:firstRow="0" w:lastRow="0" w:firstColumn="1" w:lastColumn="0" w:oddVBand="0" w:evenVBand="0" w:oddHBand="0" w:evenHBand="0" w:firstRowFirstColumn="0" w:firstRowLastColumn="0" w:lastRowFirstColumn="0" w:lastRowLastColumn="0"/>
            <w:tcW w:w="1616" w:type="dxa"/>
          </w:tcPr>
          <w:p w14:paraId="651E36CD" w14:textId="77777777" w:rsidR="001664FB" w:rsidRDefault="001664FB" w:rsidP="001664FB"/>
          <w:p w14:paraId="53295374" w14:textId="77777777" w:rsidR="001664FB" w:rsidRDefault="001664FB" w:rsidP="001664FB"/>
          <w:p w14:paraId="73736214" w14:textId="77777777" w:rsidR="001664FB" w:rsidRDefault="001664FB" w:rsidP="001664FB"/>
          <w:p w14:paraId="2C868A69" w14:textId="77777777" w:rsidR="001664FB" w:rsidRDefault="001664FB" w:rsidP="001664FB">
            <w:pPr>
              <w:jc w:val="center"/>
            </w:pPr>
            <w:r>
              <w:t>Girls</w:t>
            </w:r>
          </w:p>
        </w:tc>
        <w:tc>
          <w:tcPr>
            <w:tcW w:w="3028" w:type="dxa"/>
            <w:shd w:val="clear" w:color="auto" w:fill="D9D9D9" w:themeFill="background1" w:themeFillShade="D9"/>
          </w:tcPr>
          <w:p w14:paraId="40789C69"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 xml:space="preserve">Changes to their section </w:t>
            </w:r>
          </w:p>
        </w:tc>
        <w:tc>
          <w:tcPr>
            <w:tcW w:w="3686" w:type="dxa"/>
            <w:shd w:val="clear" w:color="auto" w:fill="D9D9D9" w:themeFill="background1" w:themeFillShade="D9"/>
          </w:tcPr>
          <w:p w14:paraId="6E153FCF" w14:textId="77777777" w:rsidR="0084065C" w:rsidRDefault="0084065C" w:rsidP="0084065C">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Opportunities to get involved</w:t>
            </w:r>
          </w:p>
          <w:p w14:paraId="403DD5F8" w14:textId="77777777" w:rsidR="0084065C" w:rsidRDefault="0084065C" w:rsidP="0084065C">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Activities linked to programme</w:t>
            </w:r>
          </w:p>
          <w:p w14:paraId="1F4668FB" w14:textId="77777777" w:rsidR="0084065C" w:rsidRDefault="0084065C" w:rsidP="0084065C">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Changes to uniform</w:t>
            </w:r>
          </w:p>
          <w:p w14:paraId="6B362F83" w14:textId="77777777" w:rsidR="0084065C" w:rsidRDefault="0084065C" w:rsidP="0084065C">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Chances to have their say National events</w:t>
            </w:r>
          </w:p>
          <w:p w14:paraId="18C995A0" w14:textId="77777777" w:rsidR="001664FB" w:rsidRDefault="0084065C" w:rsidP="0084065C">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Campaigning</w:t>
            </w:r>
            <w:r w:rsidR="00ED5F2B">
              <w:t xml:space="preserve"> updates to find out more information</w:t>
            </w:r>
          </w:p>
        </w:tc>
        <w:tc>
          <w:tcPr>
            <w:tcW w:w="4252" w:type="dxa"/>
            <w:shd w:val="clear" w:color="auto" w:fill="D9D9D9" w:themeFill="background1" w:themeFillShade="D9"/>
          </w:tcPr>
          <w:p w14:paraId="087DD74C"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Activities</w:t>
            </w:r>
            <w:r w:rsidR="0084065C">
              <w:t xml:space="preserve"> not linked to programme</w:t>
            </w:r>
          </w:p>
          <w:p w14:paraId="5EB92C9D"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Changes to uniform</w:t>
            </w:r>
            <w:r w:rsidR="00ED5F2B">
              <w:t xml:space="preserve"> which include sales messages </w:t>
            </w:r>
          </w:p>
          <w:p w14:paraId="00F1711C"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Chances to have their say National events</w:t>
            </w:r>
            <w:r w:rsidR="00ED5F2B">
              <w:t xml:space="preserve"> which includes a direct ask, campaign or fundraising message</w:t>
            </w:r>
          </w:p>
          <w:p w14:paraId="498CEC21"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Campaigning</w:t>
            </w:r>
            <w:r w:rsidR="00ED5F2B">
              <w:t xml:space="preserve"> and direct call to actions </w:t>
            </w:r>
          </w:p>
        </w:tc>
        <w:tc>
          <w:tcPr>
            <w:tcW w:w="2977" w:type="dxa"/>
            <w:shd w:val="clear" w:color="auto" w:fill="D9D9D9" w:themeFill="background1" w:themeFillShade="D9"/>
          </w:tcPr>
          <w:p w14:paraId="3E4B873B"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 xml:space="preserve">Partnership discounts </w:t>
            </w:r>
          </w:p>
          <w:p w14:paraId="728FAE2F"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 xml:space="preserve">Trading and shop sales </w:t>
            </w:r>
          </w:p>
          <w:p w14:paraId="0D1A336B" w14:textId="77777777" w:rsidR="001664FB" w:rsidRDefault="001664FB" w:rsidP="001664FB">
            <w:pPr>
              <w:pStyle w:val="ListParagraph"/>
              <w:numPr>
                <w:ilvl w:val="0"/>
                <w:numId w:val="18"/>
              </w:numPr>
              <w:ind w:left="293" w:hanging="170"/>
              <w:cnfStyle w:val="000000000000" w:firstRow="0" w:lastRow="0" w:firstColumn="0" w:lastColumn="0" w:oddVBand="0" w:evenVBand="0" w:oddHBand="0" w:evenHBand="0" w:firstRowFirstColumn="0" w:firstRowLastColumn="0" w:lastRowFirstColumn="0" w:lastRowLastColumn="0"/>
            </w:pPr>
            <w:r>
              <w:t xml:space="preserve">Anything members are asked to purchase – tickets, books, badges etc. </w:t>
            </w:r>
          </w:p>
          <w:p w14:paraId="41334A8A" w14:textId="77777777" w:rsidR="001664FB" w:rsidRDefault="001664FB" w:rsidP="001664FB">
            <w:pPr>
              <w:pStyle w:val="ListParagraph"/>
              <w:ind w:left="293"/>
              <w:cnfStyle w:val="000000000000" w:firstRow="0" w:lastRow="0" w:firstColumn="0" w:lastColumn="0" w:oddVBand="0" w:evenVBand="0" w:oddHBand="0" w:evenHBand="0" w:firstRowFirstColumn="0" w:firstRowLastColumn="0" w:lastRowFirstColumn="0" w:lastRowLastColumn="0"/>
            </w:pPr>
          </w:p>
        </w:tc>
      </w:tr>
    </w:tbl>
    <w:p w14:paraId="24C77B71" w14:textId="13D75DAB" w:rsidR="000B65D2" w:rsidRDefault="000B65D2" w:rsidP="00C81EB6">
      <w:pPr>
        <w:pStyle w:val="Heading1"/>
        <w:rPr>
          <w:sz w:val="20"/>
          <w:szCs w:val="20"/>
        </w:rPr>
      </w:pPr>
      <w:r>
        <w:rPr>
          <w:sz w:val="20"/>
          <w:szCs w:val="20"/>
        </w:rPr>
        <w:t>Other areas of focus:</w:t>
      </w:r>
    </w:p>
    <w:p w14:paraId="50B58916" w14:textId="0AD98B12" w:rsidR="000B65D2" w:rsidRPr="00C81EB6" w:rsidRDefault="000B65D2" w:rsidP="000B65D2">
      <w:pPr>
        <w:rPr>
          <w:b/>
          <w:szCs w:val="20"/>
        </w:rPr>
      </w:pPr>
      <w:r w:rsidRPr="00C81EB6">
        <w:rPr>
          <w:b/>
          <w:szCs w:val="20"/>
        </w:rPr>
        <w:t>Fundraising</w:t>
      </w:r>
    </w:p>
    <w:p w14:paraId="5F58EA3B" w14:textId="06E5C510" w:rsidR="000B65D2" w:rsidRPr="00C81EB6" w:rsidRDefault="000B65D2" w:rsidP="000B65D2">
      <w:pPr>
        <w:rPr>
          <w:szCs w:val="20"/>
        </w:rPr>
      </w:pPr>
      <w:r w:rsidRPr="00C81EB6">
        <w:rPr>
          <w:szCs w:val="20"/>
        </w:rPr>
        <w:t>All fundraising, regardless of the aim, is classified as marketing and cannot be put in a service email. This includes challenge badges to fundraise for international events etc. Even if the fundraiser is to support local guiding this is still marketing. If we put any fundraising</w:t>
      </w:r>
      <w:r>
        <w:rPr>
          <w:szCs w:val="20"/>
        </w:rPr>
        <w:t xml:space="preserve"> messages, fundraising asks, fundraising events etc</w:t>
      </w:r>
      <w:r w:rsidR="001B751D">
        <w:rPr>
          <w:szCs w:val="20"/>
        </w:rPr>
        <w:t>.</w:t>
      </w:r>
      <w:r w:rsidRPr="00C81EB6">
        <w:rPr>
          <w:szCs w:val="20"/>
        </w:rPr>
        <w:t xml:space="preserve"> in a service email that’s not integral to a member’s role then we’ll be in breach of the law. Within the preference centre, we have included a fundraising message within the main body of sign up. This means that anyone who has opted in to receive marketing will be able to receive a message on fundraising </w:t>
      </w:r>
      <w:r w:rsidRPr="00C81EB6">
        <w:rPr>
          <w:b/>
          <w:szCs w:val="20"/>
        </w:rPr>
        <w:t>only if</w:t>
      </w:r>
      <w:r w:rsidRPr="00C81EB6">
        <w:rPr>
          <w:szCs w:val="20"/>
        </w:rPr>
        <w:t xml:space="preserve"> it is within the same email as other stories.  For example, if a marketing message had a story on fundraising, one on trading and one on tickets for an event, this would be fine to send to those who have opted in to marketing. </w:t>
      </w:r>
      <w:r w:rsidR="001B751D">
        <w:rPr>
          <w:szCs w:val="20"/>
        </w:rPr>
        <w:t xml:space="preserve"> </w:t>
      </w:r>
    </w:p>
    <w:p w14:paraId="369BD842" w14:textId="4BFC1AD6" w:rsidR="00775261" w:rsidRPr="00C81EB6" w:rsidRDefault="000B65D2" w:rsidP="00C81EB6">
      <w:pPr>
        <w:pStyle w:val="Heading1"/>
        <w:rPr>
          <w:sz w:val="20"/>
          <w:szCs w:val="20"/>
        </w:rPr>
      </w:pPr>
      <w:r>
        <w:rPr>
          <w:sz w:val="20"/>
          <w:szCs w:val="20"/>
        </w:rPr>
        <w:t>Events</w:t>
      </w:r>
    </w:p>
    <w:p w14:paraId="13C427CF" w14:textId="350E8B76" w:rsidR="008C0D85" w:rsidRPr="00C81EB6" w:rsidRDefault="00C42962" w:rsidP="00C81EB6">
      <w:pPr>
        <w:rPr>
          <w:szCs w:val="20"/>
        </w:rPr>
      </w:pPr>
      <w:r w:rsidRPr="00C81EB6">
        <w:rPr>
          <w:szCs w:val="20"/>
        </w:rPr>
        <w:t xml:space="preserve">Many events such as </w:t>
      </w:r>
      <w:r w:rsidR="001B751D">
        <w:rPr>
          <w:szCs w:val="20"/>
        </w:rPr>
        <w:t>events</w:t>
      </w:r>
      <w:r w:rsidRPr="00C81EB6">
        <w:rPr>
          <w:szCs w:val="20"/>
        </w:rPr>
        <w:t>, festival</w:t>
      </w:r>
      <w:r w:rsidR="000B65D2">
        <w:rPr>
          <w:szCs w:val="20"/>
        </w:rPr>
        <w:t>s</w:t>
      </w:r>
      <w:r w:rsidRPr="00C81EB6">
        <w:rPr>
          <w:szCs w:val="20"/>
        </w:rPr>
        <w:t>, pop concert etc</w:t>
      </w:r>
      <w:r w:rsidR="00F5219C" w:rsidRPr="00C81EB6">
        <w:rPr>
          <w:szCs w:val="20"/>
        </w:rPr>
        <w:t>.</w:t>
      </w:r>
      <w:r w:rsidRPr="00C81EB6">
        <w:rPr>
          <w:szCs w:val="20"/>
        </w:rPr>
        <w:t xml:space="preserve"> are </w:t>
      </w:r>
      <w:r w:rsidR="009F786E">
        <w:rPr>
          <w:szCs w:val="20"/>
        </w:rPr>
        <w:t xml:space="preserve">areas where we need to look at how we write the message to see if it falls into service or into </w:t>
      </w:r>
      <w:r w:rsidRPr="00C81EB6">
        <w:rPr>
          <w:szCs w:val="20"/>
        </w:rPr>
        <w:t>marketing.</w:t>
      </w:r>
      <w:r w:rsidR="009F786E">
        <w:rPr>
          <w:szCs w:val="20"/>
        </w:rPr>
        <w:t xml:space="preserve"> If it is the promotion of a non-programme related event which girls and members would need to purchase tickets for, and it’s a sales push, it’s a marketing message, therefore in the marketing email.</w:t>
      </w:r>
      <w:r w:rsidRPr="00C81EB6">
        <w:rPr>
          <w:szCs w:val="20"/>
        </w:rPr>
        <w:t xml:space="preserve"> </w:t>
      </w:r>
      <w:r w:rsidR="009F786E">
        <w:rPr>
          <w:szCs w:val="20"/>
        </w:rPr>
        <w:t xml:space="preserve">Although we may feel that members have a reason to know about this information, it doesn’t supersede the law on what is classified as marketing. </w:t>
      </w:r>
      <w:r w:rsidRPr="00C81EB6">
        <w:rPr>
          <w:szCs w:val="20"/>
        </w:rPr>
        <w:t xml:space="preserve">Whilst we want to encourage members to have the full experience that guiding has to offer, these </w:t>
      </w:r>
      <w:r w:rsidR="00F5219C" w:rsidRPr="00C81EB6">
        <w:rPr>
          <w:szCs w:val="20"/>
        </w:rPr>
        <w:t>types</w:t>
      </w:r>
      <w:r w:rsidRPr="00C81EB6">
        <w:rPr>
          <w:szCs w:val="20"/>
        </w:rPr>
        <w:t xml:space="preserve"> of events can only be advertised in a marketing email</w:t>
      </w:r>
      <w:r w:rsidR="009F786E">
        <w:rPr>
          <w:szCs w:val="20"/>
        </w:rPr>
        <w:t xml:space="preserve"> if the tone is a sales message. If we write the copy in a sales approach or ask people to buy tickets, we must include in the marketing email</w:t>
      </w:r>
      <w:r w:rsidR="000B65D2">
        <w:rPr>
          <w:szCs w:val="20"/>
        </w:rPr>
        <w:t xml:space="preserve"> to ensure we’re not in breach of the law. This is an area where elements of the message can affect the outcome (tone, call to actions etc</w:t>
      </w:r>
      <w:r w:rsidR="003F326B">
        <w:rPr>
          <w:szCs w:val="20"/>
        </w:rPr>
        <w:t>.</w:t>
      </w:r>
      <w:r w:rsidR="000B65D2">
        <w:rPr>
          <w:szCs w:val="20"/>
        </w:rPr>
        <w:t xml:space="preserve">). This is explained in more detail below.  </w:t>
      </w:r>
    </w:p>
    <w:p w14:paraId="6737DCC8" w14:textId="77777777" w:rsidR="008C0D85" w:rsidRPr="00C81EB6" w:rsidRDefault="008C0D85" w:rsidP="00C81EB6">
      <w:pPr>
        <w:rPr>
          <w:szCs w:val="20"/>
        </w:rPr>
      </w:pPr>
    </w:p>
    <w:p w14:paraId="03E263FE" w14:textId="77777777" w:rsidR="005568D3" w:rsidRPr="00C81EB6" w:rsidRDefault="005568D3" w:rsidP="00C81EB6">
      <w:pPr>
        <w:rPr>
          <w:rFonts w:cstheme="minorHAnsi"/>
          <w:b/>
          <w:szCs w:val="20"/>
        </w:rPr>
      </w:pPr>
    </w:p>
    <w:p w14:paraId="1F22BCC6" w14:textId="77777777" w:rsidR="00875409" w:rsidRPr="00C81EB6" w:rsidRDefault="00875409" w:rsidP="00875409">
      <w:pPr>
        <w:rPr>
          <w:b/>
          <w:szCs w:val="20"/>
        </w:rPr>
      </w:pPr>
      <w:r w:rsidRPr="00C81EB6">
        <w:rPr>
          <w:b/>
          <w:szCs w:val="20"/>
        </w:rPr>
        <w:lastRenderedPageBreak/>
        <w:t xml:space="preserve">What </w:t>
      </w:r>
      <w:r>
        <w:rPr>
          <w:b/>
          <w:szCs w:val="20"/>
        </w:rPr>
        <w:t>elements make</w:t>
      </w:r>
      <w:r w:rsidRPr="00C81EB6">
        <w:rPr>
          <w:b/>
          <w:szCs w:val="20"/>
        </w:rPr>
        <w:t xml:space="preserve"> something a marketing message vs a service message? </w:t>
      </w:r>
    </w:p>
    <w:p w14:paraId="12B0C5EF" w14:textId="695A45F1" w:rsidR="00875409" w:rsidRPr="00C81EB6" w:rsidRDefault="00875409" w:rsidP="00875409">
      <w:pPr>
        <w:rPr>
          <w:rFonts w:cstheme="minorHAnsi"/>
          <w:szCs w:val="20"/>
        </w:rPr>
      </w:pPr>
      <w:r w:rsidRPr="00C81EB6">
        <w:rPr>
          <w:rFonts w:cstheme="minorHAnsi"/>
          <w:szCs w:val="20"/>
        </w:rPr>
        <w:t xml:space="preserve">There are </w:t>
      </w:r>
      <w:r>
        <w:rPr>
          <w:rFonts w:cstheme="minorHAnsi"/>
          <w:szCs w:val="20"/>
        </w:rPr>
        <w:t>certain</w:t>
      </w:r>
      <w:r w:rsidRPr="00C81EB6">
        <w:rPr>
          <w:rFonts w:cstheme="minorHAnsi"/>
          <w:szCs w:val="20"/>
        </w:rPr>
        <w:t xml:space="preserve"> elements which help you write copy in a either a service led way or a marketing led way. </w:t>
      </w:r>
      <w:r w:rsidR="00C85A23">
        <w:rPr>
          <w:rFonts w:cstheme="minorHAnsi"/>
          <w:szCs w:val="20"/>
        </w:rPr>
        <w:t xml:space="preserve">You should use the information below as advice on how to keep the message in the correct category. </w:t>
      </w:r>
    </w:p>
    <w:p w14:paraId="22A618AD" w14:textId="77777777" w:rsidR="00875409" w:rsidRPr="00C81EB6" w:rsidRDefault="00875409" w:rsidP="00875409">
      <w:pPr>
        <w:rPr>
          <w:rFonts w:cstheme="minorHAnsi"/>
          <w:szCs w:val="20"/>
        </w:rPr>
      </w:pPr>
    </w:p>
    <w:tbl>
      <w:tblPr>
        <w:tblStyle w:val="TableGrid"/>
        <w:tblW w:w="15289" w:type="dxa"/>
        <w:tblLook w:val="04A0" w:firstRow="1" w:lastRow="0" w:firstColumn="1" w:lastColumn="0" w:noHBand="0" w:noVBand="1"/>
      </w:tblPr>
      <w:tblGrid>
        <w:gridCol w:w="1384"/>
        <w:gridCol w:w="6521"/>
        <w:gridCol w:w="7384"/>
      </w:tblGrid>
      <w:tr w:rsidR="00875409" w:rsidRPr="00C81EB6" w14:paraId="6EE3893D" w14:textId="77777777" w:rsidTr="00875409">
        <w:trPr>
          <w:trHeight w:val="220"/>
        </w:trPr>
        <w:tc>
          <w:tcPr>
            <w:tcW w:w="1384" w:type="dxa"/>
          </w:tcPr>
          <w:p w14:paraId="590D56D3" w14:textId="77777777" w:rsidR="00875409" w:rsidRPr="00C81EB6" w:rsidRDefault="00875409" w:rsidP="00875409">
            <w:pPr>
              <w:spacing w:line="276" w:lineRule="auto"/>
              <w:rPr>
                <w:rFonts w:cstheme="minorHAnsi"/>
                <w:b/>
                <w:szCs w:val="20"/>
              </w:rPr>
            </w:pPr>
            <w:r w:rsidRPr="00C81EB6">
              <w:rPr>
                <w:rFonts w:cstheme="minorHAnsi"/>
                <w:b/>
                <w:szCs w:val="20"/>
              </w:rPr>
              <w:t>Element</w:t>
            </w:r>
          </w:p>
        </w:tc>
        <w:tc>
          <w:tcPr>
            <w:tcW w:w="6521" w:type="dxa"/>
          </w:tcPr>
          <w:p w14:paraId="6FC8BC68" w14:textId="77777777" w:rsidR="00875409" w:rsidRPr="00C81EB6" w:rsidRDefault="00875409" w:rsidP="00875409">
            <w:pPr>
              <w:rPr>
                <w:rFonts w:cstheme="minorHAnsi"/>
                <w:b/>
                <w:szCs w:val="20"/>
              </w:rPr>
            </w:pPr>
            <w:r>
              <w:rPr>
                <w:rFonts w:cstheme="minorHAnsi"/>
                <w:b/>
                <w:szCs w:val="20"/>
              </w:rPr>
              <w:t>Advice to keep it service</w:t>
            </w:r>
          </w:p>
        </w:tc>
        <w:tc>
          <w:tcPr>
            <w:tcW w:w="7384" w:type="dxa"/>
          </w:tcPr>
          <w:p w14:paraId="02F0E73C" w14:textId="77777777" w:rsidR="00875409" w:rsidRPr="00C81EB6" w:rsidRDefault="00875409" w:rsidP="00875409">
            <w:pPr>
              <w:spacing w:line="276" w:lineRule="auto"/>
              <w:rPr>
                <w:rFonts w:cstheme="minorHAnsi"/>
                <w:b/>
                <w:szCs w:val="20"/>
              </w:rPr>
            </w:pPr>
            <w:r>
              <w:rPr>
                <w:rFonts w:cstheme="minorHAnsi"/>
                <w:b/>
                <w:szCs w:val="20"/>
              </w:rPr>
              <w:t xml:space="preserve"> Advice to keep it marketing</w:t>
            </w:r>
          </w:p>
        </w:tc>
      </w:tr>
      <w:tr w:rsidR="00875409" w:rsidRPr="00C81EB6" w14:paraId="10E8C499" w14:textId="77777777" w:rsidTr="00875409">
        <w:trPr>
          <w:trHeight w:val="220"/>
        </w:trPr>
        <w:tc>
          <w:tcPr>
            <w:tcW w:w="1384" w:type="dxa"/>
          </w:tcPr>
          <w:p w14:paraId="2A14DBF4" w14:textId="77777777" w:rsidR="00875409" w:rsidRPr="00C81EB6" w:rsidRDefault="00875409" w:rsidP="00875409">
            <w:pPr>
              <w:spacing w:line="276" w:lineRule="auto"/>
              <w:rPr>
                <w:rFonts w:cstheme="minorHAnsi"/>
                <w:szCs w:val="20"/>
              </w:rPr>
            </w:pPr>
            <w:r w:rsidRPr="00C81EB6">
              <w:rPr>
                <w:rFonts w:cstheme="minorHAnsi"/>
                <w:szCs w:val="20"/>
              </w:rPr>
              <w:t>Copy</w:t>
            </w:r>
          </w:p>
        </w:tc>
        <w:tc>
          <w:tcPr>
            <w:tcW w:w="6521" w:type="dxa"/>
          </w:tcPr>
          <w:p w14:paraId="7D46F4AE" w14:textId="77777777" w:rsidR="00875409" w:rsidRPr="00C81EB6" w:rsidRDefault="00875409" w:rsidP="00875409">
            <w:pPr>
              <w:spacing w:line="276" w:lineRule="auto"/>
              <w:rPr>
                <w:rFonts w:cstheme="minorHAnsi"/>
                <w:szCs w:val="20"/>
              </w:rPr>
            </w:pPr>
            <w:r w:rsidRPr="00C81EB6">
              <w:rPr>
                <w:rFonts w:cstheme="minorHAnsi"/>
                <w:szCs w:val="20"/>
              </w:rPr>
              <w:t>Make sure it’s factual – the tone needs to be informative and educational. Wherever possible and practical, link it to how this is relevant for your audience (i.e. for members – how it will help them deliver guiding)</w:t>
            </w:r>
          </w:p>
        </w:tc>
        <w:tc>
          <w:tcPr>
            <w:tcW w:w="7384" w:type="dxa"/>
          </w:tcPr>
          <w:p w14:paraId="2625BDA2" w14:textId="77777777" w:rsidR="00875409" w:rsidRPr="00C81EB6" w:rsidRDefault="00875409" w:rsidP="00875409">
            <w:pPr>
              <w:spacing w:line="276" w:lineRule="auto"/>
              <w:rPr>
                <w:rFonts w:cstheme="minorHAnsi"/>
                <w:szCs w:val="20"/>
              </w:rPr>
            </w:pPr>
            <w:r w:rsidRPr="00C81EB6">
              <w:rPr>
                <w:rFonts w:cstheme="minorHAnsi"/>
                <w:szCs w:val="20"/>
              </w:rPr>
              <w:t>Your tone can be much more direct and promotional than in service emails, but you still need to have your audience in mind. This means it can be inclusive, upbeat and fun! You can push fun and adventure, creativity and explor</w:t>
            </w:r>
            <w:r>
              <w:rPr>
                <w:rFonts w:cstheme="minorHAnsi"/>
                <w:szCs w:val="20"/>
              </w:rPr>
              <w:t xml:space="preserve">ation, and promote UGC content. </w:t>
            </w:r>
            <w:r w:rsidRPr="00C81EB6">
              <w:rPr>
                <w:rFonts w:cstheme="minorHAnsi"/>
                <w:szCs w:val="20"/>
              </w:rPr>
              <w:t xml:space="preserve">To ensure this doesn’t become a sales-only message mechanic, we need to have an engaging hook </w:t>
            </w:r>
            <w:r>
              <w:rPr>
                <w:rFonts w:cstheme="minorHAnsi"/>
                <w:szCs w:val="20"/>
              </w:rPr>
              <w:t>t</w:t>
            </w:r>
            <w:r w:rsidRPr="00C81EB6">
              <w:rPr>
                <w:rFonts w:cstheme="minorHAnsi"/>
                <w:szCs w:val="20"/>
              </w:rPr>
              <w:t>o encourage people to read, and the marketing sales messages need to fit into the flow of the copy to feel natural and helpful.</w:t>
            </w:r>
          </w:p>
        </w:tc>
      </w:tr>
      <w:tr w:rsidR="00875409" w:rsidRPr="00C81EB6" w14:paraId="7B6DFA1B" w14:textId="77777777" w:rsidTr="00875409">
        <w:trPr>
          <w:trHeight w:val="220"/>
        </w:trPr>
        <w:tc>
          <w:tcPr>
            <w:tcW w:w="1384" w:type="dxa"/>
          </w:tcPr>
          <w:p w14:paraId="4CCAE5C4" w14:textId="77777777" w:rsidR="00875409" w:rsidRPr="00C81EB6" w:rsidRDefault="00875409" w:rsidP="00875409">
            <w:pPr>
              <w:spacing w:line="276" w:lineRule="auto"/>
              <w:rPr>
                <w:rFonts w:cstheme="minorHAnsi"/>
                <w:szCs w:val="20"/>
              </w:rPr>
            </w:pPr>
            <w:r w:rsidRPr="00C81EB6">
              <w:rPr>
                <w:rFonts w:cstheme="minorHAnsi"/>
                <w:szCs w:val="20"/>
              </w:rPr>
              <w:t>CTAs</w:t>
            </w:r>
          </w:p>
        </w:tc>
        <w:tc>
          <w:tcPr>
            <w:tcW w:w="6521" w:type="dxa"/>
          </w:tcPr>
          <w:p w14:paraId="1EDD7549" w14:textId="77777777" w:rsidR="00875409" w:rsidRPr="00C81EB6" w:rsidRDefault="00875409" w:rsidP="00875409">
            <w:pPr>
              <w:spacing w:line="276" w:lineRule="auto"/>
              <w:rPr>
                <w:rFonts w:cstheme="minorHAnsi"/>
                <w:szCs w:val="20"/>
              </w:rPr>
            </w:pPr>
            <w:r w:rsidRPr="00C81EB6">
              <w:rPr>
                <w:rFonts w:cstheme="minorHAnsi"/>
                <w:szCs w:val="20"/>
              </w:rPr>
              <w:t xml:space="preserve">Need to be informational – find out more information, Get support here, complete the e-learning, read our policy  </w:t>
            </w:r>
          </w:p>
        </w:tc>
        <w:tc>
          <w:tcPr>
            <w:tcW w:w="7384" w:type="dxa"/>
          </w:tcPr>
          <w:p w14:paraId="30E92645" w14:textId="77777777" w:rsidR="00875409" w:rsidRPr="00C81EB6" w:rsidRDefault="00875409" w:rsidP="00875409">
            <w:pPr>
              <w:spacing w:after="100" w:afterAutospacing="1" w:line="276" w:lineRule="auto"/>
              <w:rPr>
                <w:rFonts w:cstheme="minorHAnsi"/>
                <w:szCs w:val="20"/>
              </w:rPr>
            </w:pPr>
            <w:r w:rsidRPr="00C81EB6">
              <w:rPr>
                <w:rFonts w:cstheme="minorHAnsi"/>
                <w:szCs w:val="20"/>
              </w:rPr>
              <w:t>These can be more directive and action led, with sales messages delivered in non-pushy tone – get involved today, have your say, don’t miss out, buy now for early bird discounts</w:t>
            </w:r>
          </w:p>
        </w:tc>
      </w:tr>
      <w:tr w:rsidR="00875409" w:rsidRPr="00C81EB6" w14:paraId="6C07BE44" w14:textId="77777777" w:rsidTr="00875409">
        <w:trPr>
          <w:trHeight w:val="220"/>
        </w:trPr>
        <w:tc>
          <w:tcPr>
            <w:tcW w:w="1384" w:type="dxa"/>
          </w:tcPr>
          <w:p w14:paraId="4520E43B" w14:textId="77777777" w:rsidR="00875409" w:rsidRPr="00C81EB6" w:rsidRDefault="00875409" w:rsidP="00875409">
            <w:pPr>
              <w:spacing w:line="276" w:lineRule="auto"/>
              <w:rPr>
                <w:rFonts w:cstheme="minorHAnsi"/>
                <w:szCs w:val="20"/>
              </w:rPr>
            </w:pPr>
            <w:r w:rsidRPr="00C81EB6">
              <w:rPr>
                <w:rFonts w:cstheme="minorHAnsi"/>
                <w:szCs w:val="20"/>
              </w:rPr>
              <w:t>Button</w:t>
            </w:r>
          </w:p>
        </w:tc>
        <w:tc>
          <w:tcPr>
            <w:tcW w:w="6521" w:type="dxa"/>
          </w:tcPr>
          <w:p w14:paraId="19E0802E" w14:textId="77777777" w:rsidR="00875409" w:rsidRPr="00C81EB6" w:rsidRDefault="00875409" w:rsidP="00875409">
            <w:pPr>
              <w:spacing w:line="276" w:lineRule="auto"/>
              <w:rPr>
                <w:rFonts w:cstheme="minorHAnsi"/>
                <w:szCs w:val="20"/>
              </w:rPr>
            </w:pPr>
            <w:r w:rsidRPr="00C81EB6">
              <w:rPr>
                <w:rFonts w:cstheme="minorHAnsi"/>
                <w:szCs w:val="20"/>
              </w:rPr>
              <w:t>Informative, helpful, supportive – Find out more, Read more, More information, See more</w:t>
            </w:r>
          </w:p>
        </w:tc>
        <w:tc>
          <w:tcPr>
            <w:tcW w:w="7384" w:type="dxa"/>
          </w:tcPr>
          <w:p w14:paraId="54A228E5" w14:textId="77777777" w:rsidR="00875409" w:rsidRPr="00C81EB6" w:rsidRDefault="00875409" w:rsidP="00875409">
            <w:pPr>
              <w:spacing w:line="276" w:lineRule="auto"/>
              <w:rPr>
                <w:rFonts w:cstheme="minorHAnsi"/>
                <w:szCs w:val="20"/>
              </w:rPr>
            </w:pPr>
            <w:r w:rsidRPr="00C81EB6">
              <w:rPr>
                <w:rFonts w:cstheme="minorHAnsi"/>
                <w:szCs w:val="20"/>
              </w:rPr>
              <w:t>Sales messages and direct action led messages – Buy Now, Book now, Get involved, Sign our petition</w:t>
            </w:r>
          </w:p>
        </w:tc>
      </w:tr>
      <w:tr w:rsidR="00875409" w:rsidRPr="00C81EB6" w14:paraId="72E3EFF6" w14:textId="77777777" w:rsidTr="00875409">
        <w:trPr>
          <w:trHeight w:val="210"/>
        </w:trPr>
        <w:tc>
          <w:tcPr>
            <w:tcW w:w="1384" w:type="dxa"/>
          </w:tcPr>
          <w:p w14:paraId="001B382F" w14:textId="77777777" w:rsidR="00875409" w:rsidRPr="00C81EB6" w:rsidRDefault="00875409" w:rsidP="00875409">
            <w:pPr>
              <w:spacing w:line="276" w:lineRule="auto"/>
              <w:rPr>
                <w:rFonts w:cstheme="minorHAnsi"/>
                <w:szCs w:val="20"/>
              </w:rPr>
            </w:pPr>
            <w:r w:rsidRPr="00C81EB6">
              <w:rPr>
                <w:rFonts w:cstheme="minorHAnsi"/>
                <w:szCs w:val="20"/>
              </w:rPr>
              <w:t>Click through page</w:t>
            </w:r>
          </w:p>
        </w:tc>
        <w:tc>
          <w:tcPr>
            <w:tcW w:w="6521" w:type="dxa"/>
          </w:tcPr>
          <w:p w14:paraId="2F4711C2" w14:textId="77777777" w:rsidR="00875409" w:rsidRPr="00C81EB6" w:rsidRDefault="00875409" w:rsidP="00875409">
            <w:pPr>
              <w:spacing w:line="276" w:lineRule="auto"/>
              <w:rPr>
                <w:rFonts w:cstheme="minorHAnsi"/>
                <w:szCs w:val="20"/>
              </w:rPr>
            </w:pPr>
            <w:r w:rsidRPr="00C81EB6">
              <w:rPr>
                <w:rFonts w:cstheme="minorHAnsi"/>
                <w:szCs w:val="20"/>
              </w:rPr>
              <w:t>You’ll need to link to Girlguiding websites only. You won’t be able to link to a web shop (Girlguiding or otherwise) or any third party or partner site which push a sales or promotion message</w:t>
            </w:r>
          </w:p>
        </w:tc>
        <w:tc>
          <w:tcPr>
            <w:tcW w:w="7384" w:type="dxa"/>
          </w:tcPr>
          <w:p w14:paraId="5480F92C" w14:textId="77777777" w:rsidR="00875409" w:rsidRPr="00C81EB6" w:rsidRDefault="00875409" w:rsidP="00875409">
            <w:pPr>
              <w:spacing w:line="276" w:lineRule="auto"/>
              <w:rPr>
                <w:rFonts w:cstheme="minorHAnsi"/>
                <w:szCs w:val="20"/>
              </w:rPr>
            </w:pPr>
            <w:r w:rsidRPr="00C81EB6">
              <w:rPr>
                <w:rFonts w:cstheme="minorHAnsi"/>
                <w:szCs w:val="20"/>
              </w:rPr>
              <w:t>You can link to wherever you link, including directly to places where you can buy things (like an online shop) or to partner or third party websites</w:t>
            </w:r>
          </w:p>
        </w:tc>
      </w:tr>
    </w:tbl>
    <w:p w14:paraId="2D79AE8C" w14:textId="77777777" w:rsidR="00875409" w:rsidRDefault="00875409" w:rsidP="00875409">
      <w:pPr>
        <w:rPr>
          <w:b/>
          <w:szCs w:val="20"/>
        </w:rPr>
      </w:pPr>
    </w:p>
    <w:p w14:paraId="302A0634" w14:textId="77777777" w:rsidR="00875409" w:rsidRPr="00C81EB6" w:rsidRDefault="00875409" w:rsidP="00875409">
      <w:pPr>
        <w:rPr>
          <w:szCs w:val="20"/>
        </w:rPr>
      </w:pPr>
      <w:r w:rsidRPr="00C81EB6">
        <w:rPr>
          <w:szCs w:val="20"/>
        </w:rPr>
        <w:t>In addition, the angle you approach different topics can sometimes risk pushing the content you’ve written fal</w:t>
      </w:r>
      <w:r>
        <w:rPr>
          <w:szCs w:val="20"/>
        </w:rPr>
        <w:t xml:space="preserve">l into the ‘marketing’ category. </w:t>
      </w:r>
      <w:r>
        <w:rPr>
          <w:rFonts w:cstheme="minorHAnsi"/>
          <w:szCs w:val="20"/>
        </w:rPr>
        <w:t>Here are some examples of how it can easily slip into marketing:</w:t>
      </w:r>
    </w:p>
    <w:tbl>
      <w:tblPr>
        <w:tblStyle w:val="TableGrid"/>
        <w:tblW w:w="15276" w:type="dxa"/>
        <w:tblLook w:val="04A0" w:firstRow="1" w:lastRow="0" w:firstColumn="1" w:lastColumn="0" w:noHBand="0" w:noVBand="1"/>
      </w:tblPr>
      <w:tblGrid>
        <w:gridCol w:w="3085"/>
        <w:gridCol w:w="12191"/>
      </w:tblGrid>
      <w:tr w:rsidR="00875409" w:rsidRPr="00C81EB6" w14:paraId="472295B2" w14:textId="77777777" w:rsidTr="00875409">
        <w:trPr>
          <w:trHeight w:val="189"/>
        </w:trPr>
        <w:tc>
          <w:tcPr>
            <w:tcW w:w="3085" w:type="dxa"/>
          </w:tcPr>
          <w:p w14:paraId="52C948FA" w14:textId="77777777" w:rsidR="00875409" w:rsidRPr="00C81EB6" w:rsidRDefault="00875409" w:rsidP="00875409">
            <w:pPr>
              <w:spacing w:line="276" w:lineRule="auto"/>
              <w:rPr>
                <w:rFonts w:cstheme="minorHAnsi"/>
                <w:b/>
                <w:szCs w:val="20"/>
              </w:rPr>
            </w:pPr>
            <w:bookmarkStart w:id="0" w:name="_GoBack"/>
            <w:bookmarkEnd w:id="0"/>
            <w:r w:rsidRPr="00C81EB6">
              <w:rPr>
                <w:rFonts w:cstheme="minorHAnsi"/>
                <w:b/>
                <w:szCs w:val="20"/>
              </w:rPr>
              <w:t>Element</w:t>
            </w:r>
          </w:p>
        </w:tc>
        <w:tc>
          <w:tcPr>
            <w:tcW w:w="12191" w:type="dxa"/>
          </w:tcPr>
          <w:p w14:paraId="0F017CEF" w14:textId="77777777" w:rsidR="00875409" w:rsidRPr="00C81EB6" w:rsidRDefault="00875409" w:rsidP="00875409">
            <w:pPr>
              <w:spacing w:line="276" w:lineRule="auto"/>
              <w:rPr>
                <w:rFonts w:cstheme="minorHAnsi"/>
                <w:b/>
                <w:szCs w:val="20"/>
              </w:rPr>
            </w:pPr>
            <w:r w:rsidRPr="00C81EB6">
              <w:rPr>
                <w:rFonts w:cstheme="minorHAnsi"/>
                <w:b/>
                <w:szCs w:val="20"/>
              </w:rPr>
              <w:t>Impact</w:t>
            </w:r>
            <w:r>
              <w:rPr>
                <w:rFonts w:cstheme="minorHAnsi"/>
                <w:b/>
                <w:szCs w:val="20"/>
              </w:rPr>
              <w:t xml:space="preserve"> which make it marketing</w:t>
            </w:r>
          </w:p>
        </w:tc>
      </w:tr>
      <w:tr w:rsidR="00875409" w:rsidRPr="00C81EB6" w14:paraId="3383C3B4" w14:textId="77777777" w:rsidTr="00875409">
        <w:trPr>
          <w:trHeight w:val="189"/>
        </w:trPr>
        <w:tc>
          <w:tcPr>
            <w:tcW w:w="3085" w:type="dxa"/>
          </w:tcPr>
          <w:p w14:paraId="14D5A256" w14:textId="77777777" w:rsidR="00875409" w:rsidRPr="00C81EB6" w:rsidRDefault="00875409" w:rsidP="00875409">
            <w:pPr>
              <w:spacing w:line="276" w:lineRule="auto"/>
              <w:rPr>
                <w:rFonts w:cstheme="minorHAnsi"/>
                <w:szCs w:val="20"/>
              </w:rPr>
            </w:pPr>
            <w:r w:rsidRPr="00C81EB6">
              <w:rPr>
                <w:rFonts w:cstheme="minorHAnsi"/>
                <w:szCs w:val="20"/>
              </w:rPr>
              <w:t>Copy</w:t>
            </w:r>
          </w:p>
        </w:tc>
        <w:tc>
          <w:tcPr>
            <w:tcW w:w="12191" w:type="dxa"/>
          </w:tcPr>
          <w:p w14:paraId="62C17A75" w14:textId="77777777" w:rsidR="00875409" w:rsidRPr="00C81EB6" w:rsidRDefault="00875409" w:rsidP="00875409">
            <w:pPr>
              <w:spacing w:line="276" w:lineRule="auto"/>
              <w:rPr>
                <w:rFonts w:cstheme="minorHAnsi"/>
                <w:szCs w:val="20"/>
              </w:rPr>
            </w:pPr>
            <w:r w:rsidRPr="00C81EB6">
              <w:rPr>
                <w:rFonts w:cstheme="minorHAnsi"/>
                <w:szCs w:val="20"/>
              </w:rPr>
              <w:t>Marketing buzz words: donate, buy, ‘£’, 3</w:t>
            </w:r>
            <w:r w:rsidRPr="00C81EB6">
              <w:rPr>
                <w:rFonts w:cstheme="minorHAnsi"/>
                <w:szCs w:val="20"/>
                <w:vertAlign w:val="superscript"/>
              </w:rPr>
              <w:t>rd</w:t>
            </w:r>
            <w:r w:rsidRPr="00C81EB6">
              <w:rPr>
                <w:rFonts w:cstheme="minorHAnsi"/>
                <w:szCs w:val="20"/>
              </w:rPr>
              <w:t xml:space="preserve"> party promotion, direct sales i.e. Buy for only £39.99 + VAT</w:t>
            </w:r>
          </w:p>
        </w:tc>
      </w:tr>
      <w:tr w:rsidR="00875409" w:rsidRPr="00C81EB6" w14:paraId="2548BAE3" w14:textId="77777777" w:rsidTr="00875409">
        <w:trPr>
          <w:trHeight w:val="189"/>
        </w:trPr>
        <w:tc>
          <w:tcPr>
            <w:tcW w:w="3085" w:type="dxa"/>
          </w:tcPr>
          <w:p w14:paraId="60F7AB21" w14:textId="77777777" w:rsidR="00875409" w:rsidRPr="00C81EB6" w:rsidRDefault="00875409" w:rsidP="00875409">
            <w:pPr>
              <w:spacing w:line="276" w:lineRule="auto"/>
              <w:rPr>
                <w:rFonts w:cstheme="minorHAnsi"/>
                <w:szCs w:val="20"/>
              </w:rPr>
            </w:pPr>
            <w:r w:rsidRPr="00C81EB6">
              <w:rPr>
                <w:rFonts w:cstheme="minorHAnsi"/>
                <w:szCs w:val="20"/>
              </w:rPr>
              <w:t>CTAs</w:t>
            </w:r>
          </w:p>
        </w:tc>
        <w:tc>
          <w:tcPr>
            <w:tcW w:w="12191" w:type="dxa"/>
          </w:tcPr>
          <w:p w14:paraId="186CE98E" w14:textId="77777777" w:rsidR="00875409" w:rsidRPr="00C81EB6" w:rsidRDefault="00875409" w:rsidP="00875409">
            <w:pPr>
              <w:spacing w:line="276" w:lineRule="auto"/>
              <w:rPr>
                <w:rFonts w:cstheme="minorHAnsi"/>
                <w:szCs w:val="20"/>
              </w:rPr>
            </w:pPr>
            <w:r>
              <w:rPr>
                <w:rFonts w:cstheme="minorHAnsi"/>
                <w:szCs w:val="20"/>
              </w:rPr>
              <w:t>Sales or promotion push (find out where you can buy your new Brownie leggings now)</w:t>
            </w:r>
          </w:p>
        </w:tc>
      </w:tr>
      <w:tr w:rsidR="00875409" w:rsidRPr="00C81EB6" w14:paraId="178D0495" w14:textId="77777777" w:rsidTr="00875409">
        <w:trPr>
          <w:trHeight w:val="189"/>
        </w:trPr>
        <w:tc>
          <w:tcPr>
            <w:tcW w:w="3085" w:type="dxa"/>
          </w:tcPr>
          <w:p w14:paraId="7236692F" w14:textId="77777777" w:rsidR="00875409" w:rsidRPr="00C81EB6" w:rsidRDefault="00875409" w:rsidP="00875409">
            <w:pPr>
              <w:spacing w:line="276" w:lineRule="auto"/>
              <w:rPr>
                <w:rFonts w:cstheme="minorHAnsi"/>
                <w:szCs w:val="20"/>
              </w:rPr>
            </w:pPr>
            <w:r w:rsidRPr="00C81EB6">
              <w:rPr>
                <w:rFonts w:cstheme="minorHAnsi"/>
                <w:szCs w:val="20"/>
              </w:rPr>
              <w:t>Button</w:t>
            </w:r>
          </w:p>
        </w:tc>
        <w:tc>
          <w:tcPr>
            <w:tcW w:w="12191" w:type="dxa"/>
          </w:tcPr>
          <w:p w14:paraId="2C6E1E4C" w14:textId="77777777" w:rsidR="00875409" w:rsidRPr="00C81EB6" w:rsidRDefault="00875409" w:rsidP="00875409">
            <w:pPr>
              <w:spacing w:line="276" w:lineRule="auto"/>
              <w:rPr>
                <w:rFonts w:cstheme="minorHAnsi"/>
                <w:szCs w:val="20"/>
              </w:rPr>
            </w:pPr>
            <w:r w:rsidRPr="00C81EB6">
              <w:rPr>
                <w:rFonts w:cstheme="minorHAnsi"/>
                <w:szCs w:val="20"/>
              </w:rPr>
              <w:t xml:space="preserve">Copy </w:t>
            </w:r>
            <w:r>
              <w:rPr>
                <w:rFonts w:cstheme="minorHAnsi"/>
                <w:szCs w:val="20"/>
              </w:rPr>
              <w:t>can</w:t>
            </w:r>
            <w:r w:rsidRPr="00C81EB6">
              <w:rPr>
                <w:rFonts w:cstheme="minorHAnsi"/>
                <w:szCs w:val="20"/>
              </w:rPr>
              <w:t xml:space="preserve"> to be information led </w:t>
            </w:r>
            <w:r>
              <w:rPr>
                <w:rFonts w:cstheme="minorHAnsi"/>
                <w:szCs w:val="20"/>
              </w:rPr>
              <w:t>as well as</w:t>
            </w:r>
            <w:r w:rsidRPr="00C81EB6">
              <w:rPr>
                <w:rFonts w:cstheme="minorHAnsi"/>
                <w:szCs w:val="20"/>
              </w:rPr>
              <w:t xml:space="preserve"> sales (i.e. BUY / BOOK NOW, </w:t>
            </w:r>
            <w:r>
              <w:rPr>
                <w:rFonts w:cstheme="minorHAnsi"/>
                <w:szCs w:val="20"/>
              </w:rPr>
              <w:t>as well as</w:t>
            </w:r>
            <w:r w:rsidRPr="00C81EB6">
              <w:rPr>
                <w:rFonts w:cstheme="minorHAnsi"/>
                <w:szCs w:val="20"/>
              </w:rPr>
              <w:t xml:space="preserve"> FIND OUT MORE)</w:t>
            </w:r>
          </w:p>
        </w:tc>
      </w:tr>
      <w:tr w:rsidR="00875409" w:rsidRPr="00C81EB6" w14:paraId="5C98B14E" w14:textId="77777777" w:rsidTr="00875409">
        <w:trPr>
          <w:trHeight w:val="181"/>
        </w:trPr>
        <w:tc>
          <w:tcPr>
            <w:tcW w:w="3085" w:type="dxa"/>
          </w:tcPr>
          <w:p w14:paraId="17F579BC" w14:textId="77777777" w:rsidR="00875409" w:rsidRPr="00C81EB6" w:rsidRDefault="00875409" w:rsidP="00875409">
            <w:pPr>
              <w:spacing w:line="276" w:lineRule="auto"/>
              <w:rPr>
                <w:rFonts w:cstheme="minorHAnsi"/>
                <w:szCs w:val="20"/>
              </w:rPr>
            </w:pPr>
            <w:r w:rsidRPr="00C81EB6">
              <w:rPr>
                <w:rFonts w:cstheme="minorHAnsi"/>
                <w:szCs w:val="20"/>
              </w:rPr>
              <w:t>Click through page</w:t>
            </w:r>
          </w:p>
        </w:tc>
        <w:tc>
          <w:tcPr>
            <w:tcW w:w="12191" w:type="dxa"/>
          </w:tcPr>
          <w:p w14:paraId="3F4BDE37" w14:textId="77777777" w:rsidR="00875409" w:rsidRPr="00C81EB6" w:rsidRDefault="00875409" w:rsidP="00875409">
            <w:pPr>
              <w:spacing w:line="276" w:lineRule="auto"/>
              <w:rPr>
                <w:rFonts w:cstheme="minorHAnsi"/>
                <w:szCs w:val="20"/>
              </w:rPr>
            </w:pPr>
            <w:r w:rsidRPr="00C81EB6">
              <w:rPr>
                <w:rFonts w:cstheme="minorHAnsi"/>
                <w:szCs w:val="20"/>
              </w:rPr>
              <w:t xml:space="preserve">Link </w:t>
            </w:r>
            <w:r>
              <w:rPr>
                <w:rFonts w:cstheme="minorHAnsi"/>
                <w:szCs w:val="20"/>
              </w:rPr>
              <w:t>to websites, web shop, partner pages, ticket booking sites etc.</w:t>
            </w:r>
          </w:p>
        </w:tc>
      </w:tr>
    </w:tbl>
    <w:p w14:paraId="68D6E88E" w14:textId="77777777" w:rsidR="00875409" w:rsidRDefault="00875409" w:rsidP="00875409">
      <w:pPr>
        <w:rPr>
          <w:b/>
          <w:szCs w:val="20"/>
        </w:rPr>
      </w:pPr>
    </w:p>
    <w:p w14:paraId="1EC2AED8" w14:textId="77777777" w:rsidR="00B33679" w:rsidRPr="00C81EB6" w:rsidRDefault="00B33679" w:rsidP="00C81EB6">
      <w:pPr>
        <w:pStyle w:val="Heading2"/>
        <w:rPr>
          <w:sz w:val="20"/>
          <w:szCs w:val="20"/>
        </w:rPr>
      </w:pPr>
      <w:r w:rsidRPr="00C81EB6">
        <w:rPr>
          <w:sz w:val="20"/>
          <w:szCs w:val="20"/>
        </w:rPr>
        <w:t xml:space="preserve">How should </w:t>
      </w:r>
      <w:r w:rsidR="00ED5F2B">
        <w:rPr>
          <w:sz w:val="20"/>
          <w:szCs w:val="20"/>
        </w:rPr>
        <w:t>a</w:t>
      </w:r>
      <w:r w:rsidR="003171AB" w:rsidRPr="00C81EB6">
        <w:rPr>
          <w:sz w:val="20"/>
          <w:szCs w:val="20"/>
        </w:rPr>
        <w:t xml:space="preserve"> service</w:t>
      </w:r>
      <w:r w:rsidRPr="00C81EB6">
        <w:rPr>
          <w:sz w:val="20"/>
          <w:szCs w:val="20"/>
        </w:rPr>
        <w:t xml:space="preserve"> email </w:t>
      </w:r>
      <w:r w:rsidR="00ED5F2B">
        <w:rPr>
          <w:sz w:val="20"/>
          <w:szCs w:val="20"/>
        </w:rPr>
        <w:t xml:space="preserve">and a marketing email </w:t>
      </w:r>
      <w:r w:rsidRPr="00C81EB6">
        <w:rPr>
          <w:sz w:val="20"/>
          <w:szCs w:val="20"/>
        </w:rPr>
        <w:t>be written?</w:t>
      </w:r>
    </w:p>
    <w:p w14:paraId="2DBA4686" w14:textId="77777777" w:rsidR="00864F14" w:rsidRDefault="00FC6900" w:rsidP="00C81EB6">
      <w:pPr>
        <w:rPr>
          <w:szCs w:val="20"/>
        </w:rPr>
      </w:pPr>
      <w:r w:rsidRPr="00C81EB6">
        <w:rPr>
          <w:szCs w:val="20"/>
        </w:rPr>
        <w:t>The way a service email is written can push it from a service email into marketing</w:t>
      </w:r>
      <w:r w:rsidR="003171AB" w:rsidRPr="00C81EB6">
        <w:rPr>
          <w:szCs w:val="20"/>
        </w:rPr>
        <w:t xml:space="preserve"> by the language used</w:t>
      </w:r>
      <w:r w:rsidR="00ED5F2B">
        <w:rPr>
          <w:szCs w:val="20"/>
        </w:rPr>
        <w:t>,</w:t>
      </w:r>
      <w:r w:rsidR="003171AB" w:rsidRPr="00C81EB6">
        <w:rPr>
          <w:szCs w:val="20"/>
        </w:rPr>
        <w:t xml:space="preserve"> the call to actions, the click through and the buttons used</w:t>
      </w:r>
      <w:r w:rsidRPr="00C81EB6">
        <w:rPr>
          <w:szCs w:val="20"/>
        </w:rPr>
        <w:t xml:space="preserve"> – </w:t>
      </w:r>
      <w:r w:rsidR="00ED5F2B">
        <w:rPr>
          <w:szCs w:val="20"/>
        </w:rPr>
        <w:t xml:space="preserve">this is shown in the </w:t>
      </w:r>
      <w:r w:rsidRPr="00C81EB6">
        <w:rPr>
          <w:szCs w:val="20"/>
        </w:rPr>
        <w:t>example</w:t>
      </w:r>
      <w:r w:rsidR="00ED5F2B">
        <w:rPr>
          <w:szCs w:val="20"/>
        </w:rPr>
        <w:t>s</w:t>
      </w:r>
      <w:r w:rsidRPr="00C81EB6">
        <w:rPr>
          <w:szCs w:val="20"/>
        </w:rPr>
        <w:t xml:space="preserve"> below. One is clearly a sales pitch, whereas the other is information that a unit leader can use to plan their meetings. </w:t>
      </w:r>
    </w:p>
    <w:p w14:paraId="5E30430B" w14:textId="77777777" w:rsidR="00FC6900" w:rsidRDefault="00FC6900" w:rsidP="00C81EB6">
      <w:pPr>
        <w:rPr>
          <w:rFonts w:cstheme="minorHAnsi"/>
          <w:szCs w:val="20"/>
        </w:rPr>
      </w:pPr>
    </w:p>
    <w:tbl>
      <w:tblPr>
        <w:tblStyle w:val="TableGrid"/>
        <w:tblW w:w="0" w:type="auto"/>
        <w:tblInd w:w="-34" w:type="dxa"/>
        <w:tblLook w:val="04A0" w:firstRow="1" w:lastRow="0" w:firstColumn="1" w:lastColumn="0" w:noHBand="0" w:noVBand="1"/>
      </w:tblPr>
      <w:tblGrid>
        <w:gridCol w:w="7513"/>
        <w:gridCol w:w="7857"/>
      </w:tblGrid>
      <w:tr w:rsidR="00ED5F2B" w:rsidRPr="0006229F" w14:paraId="11AB6D56" w14:textId="77777777" w:rsidTr="00ED5F2B">
        <w:trPr>
          <w:trHeight w:val="236"/>
        </w:trPr>
        <w:tc>
          <w:tcPr>
            <w:tcW w:w="7513" w:type="dxa"/>
          </w:tcPr>
          <w:p w14:paraId="7C88D7F5" w14:textId="77777777" w:rsidR="00ED5F2B" w:rsidRPr="0006229F" w:rsidRDefault="00ED5F2B" w:rsidP="00ED5F2B">
            <w:pPr>
              <w:rPr>
                <w:rFonts w:cstheme="minorHAnsi"/>
                <w:b/>
                <w:szCs w:val="20"/>
              </w:rPr>
            </w:pPr>
            <w:r>
              <w:rPr>
                <w:rFonts w:cstheme="minorHAnsi"/>
                <w:b/>
                <w:szCs w:val="20"/>
              </w:rPr>
              <w:t xml:space="preserve">Service email - </w:t>
            </w:r>
            <w:r w:rsidRPr="001D2288">
              <w:rPr>
                <w:rFonts w:cstheme="minorHAnsi"/>
                <w:b/>
                <w:color w:val="00B050"/>
                <w:szCs w:val="20"/>
              </w:rPr>
              <w:t>GREEN</w:t>
            </w:r>
          </w:p>
        </w:tc>
        <w:tc>
          <w:tcPr>
            <w:tcW w:w="7857" w:type="dxa"/>
          </w:tcPr>
          <w:p w14:paraId="28D1BF7A" w14:textId="77777777" w:rsidR="00ED5F2B" w:rsidRPr="0006229F" w:rsidRDefault="00ED5F2B" w:rsidP="00ED5F2B">
            <w:pPr>
              <w:rPr>
                <w:rFonts w:cstheme="minorHAnsi"/>
                <w:b/>
                <w:szCs w:val="20"/>
              </w:rPr>
            </w:pPr>
            <w:r>
              <w:rPr>
                <w:rFonts w:cstheme="minorHAnsi"/>
                <w:b/>
                <w:szCs w:val="20"/>
              </w:rPr>
              <w:t>M</w:t>
            </w:r>
            <w:r w:rsidRPr="0006229F">
              <w:rPr>
                <w:rFonts w:cstheme="minorHAnsi"/>
                <w:b/>
                <w:szCs w:val="20"/>
              </w:rPr>
              <w:t>arketing email</w:t>
            </w:r>
            <w:r>
              <w:rPr>
                <w:rFonts w:cstheme="minorHAnsi"/>
                <w:b/>
                <w:szCs w:val="20"/>
              </w:rPr>
              <w:t xml:space="preserve"> - </w:t>
            </w:r>
            <w:r w:rsidRPr="001D2288">
              <w:rPr>
                <w:rFonts w:cstheme="minorHAnsi"/>
                <w:b/>
                <w:color w:val="FF0000"/>
                <w:szCs w:val="20"/>
              </w:rPr>
              <w:t>RED</w:t>
            </w:r>
          </w:p>
        </w:tc>
      </w:tr>
      <w:tr w:rsidR="00ED5F2B" w:rsidRPr="0006229F" w14:paraId="535B5F9A" w14:textId="77777777" w:rsidTr="00ED5F2B">
        <w:trPr>
          <w:trHeight w:val="1405"/>
        </w:trPr>
        <w:tc>
          <w:tcPr>
            <w:tcW w:w="7513" w:type="dxa"/>
          </w:tcPr>
          <w:p w14:paraId="788E30B0" w14:textId="77777777" w:rsidR="00ED5F2B" w:rsidRPr="0006229F" w:rsidRDefault="00ED5F2B" w:rsidP="00ED5F2B">
            <w:pPr>
              <w:rPr>
                <w:rFonts w:cstheme="minorHAnsi"/>
                <w:b/>
                <w:szCs w:val="20"/>
              </w:rPr>
            </w:pPr>
            <w:r w:rsidRPr="0006229F">
              <w:rPr>
                <w:rFonts w:cstheme="minorHAnsi"/>
                <w:b/>
                <w:szCs w:val="20"/>
              </w:rPr>
              <w:lastRenderedPageBreak/>
              <w:t xml:space="preserve">Brownie uniform update </w:t>
            </w:r>
          </w:p>
          <w:p w14:paraId="01EED5D7" w14:textId="77777777" w:rsidR="00ED5F2B" w:rsidRPr="0006229F" w:rsidRDefault="00ED5F2B" w:rsidP="00ED5F2B">
            <w:pPr>
              <w:rPr>
                <w:rFonts w:cstheme="minorHAnsi"/>
                <w:szCs w:val="20"/>
              </w:rPr>
            </w:pPr>
            <w:r w:rsidRPr="0006229F">
              <w:rPr>
                <w:rFonts w:cstheme="minorHAnsi"/>
                <w:szCs w:val="20"/>
              </w:rPr>
              <w:t xml:space="preserve">We make standard updates to uniform over time. We’ve just updated the Brownie leggings after feedback from members. </w:t>
            </w:r>
          </w:p>
          <w:p w14:paraId="428E3CFF" w14:textId="77777777" w:rsidR="00ED5F2B" w:rsidRPr="0006229F" w:rsidRDefault="00ED5F2B" w:rsidP="00ED5F2B">
            <w:pPr>
              <w:rPr>
                <w:rFonts w:cstheme="minorHAnsi"/>
                <w:szCs w:val="20"/>
              </w:rPr>
            </w:pPr>
          </w:p>
          <w:p w14:paraId="65C6DCB3" w14:textId="77777777" w:rsidR="00ED5F2B" w:rsidRPr="0006229F"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[BUTTON: Find out more information]</w:t>
            </w:r>
          </w:p>
          <w:p w14:paraId="190DBC9C" w14:textId="77777777" w:rsidR="00ED5F2B" w:rsidRPr="0006229F"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[Click through: website page]</w:t>
            </w:r>
          </w:p>
        </w:tc>
        <w:tc>
          <w:tcPr>
            <w:tcW w:w="7857" w:type="dxa"/>
          </w:tcPr>
          <w:p w14:paraId="3F0970A2" w14:textId="77777777" w:rsidR="00ED5F2B" w:rsidRPr="0006229F" w:rsidRDefault="00ED5F2B" w:rsidP="00ED5F2B">
            <w:pPr>
              <w:rPr>
                <w:rFonts w:cstheme="minorHAnsi"/>
                <w:b/>
                <w:szCs w:val="20"/>
              </w:rPr>
            </w:pPr>
            <w:r w:rsidRPr="0006229F">
              <w:rPr>
                <w:rFonts w:cstheme="minorHAnsi"/>
                <w:b/>
                <w:szCs w:val="20"/>
              </w:rPr>
              <w:t>Brand new Brownie leggings</w:t>
            </w:r>
          </w:p>
          <w:p w14:paraId="6832C706" w14:textId="77777777" w:rsidR="00ED5F2B" w:rsidRPr="0006229F" w:rsidRDefault="00ED5F2B" w:rsidP="00ED5F2B">
            <w:pPr>
              <w:rPr>
                <w:rFonts w:cstheme="minorHAnsi"/>
                <w:szCs w:val="20"/>
              </w:rPr>
            </w:pPr>
            <w:r w:rsidRPr="0006229F">
              <w:rPr>
                <w:rFonts w:cstheme="minorHAnsi"/>
                <w:szCs w:val="20"/>
              </w:rPr>
              <w:t xml:space="preserve">We’ve made some fabulous new brownie leggings – with the winning design chosen by Brownies! They’re a steal at only £16.99 + VAT. </w:t>
            </w:r>
          </w:p>
          <w:p w14:paraId="7F0A18A7" w14:textId="77777777" w:rsidR="00ED5F2B" w:rsidRPr="0006229F" w:rsidRDefault="00ED5F2B" w:rsidP="00ED5F2B">
            <w:pPr>
              <w:rPr>
                <w:rFonts w:cstheme="minorHAnsi"/>
                <w:szCs w:val="20"/>
              </w:rPr>
            </w:pPr>
          </w:p>
          <w:p w14:paraId="4160B8F4" w14:textId="77777777" w:rsidR="00ED5F2B" w:rsidRPr="0006229F" w:rsidRDefault="00ED5F2B" w:rsidP="00ED5F2B">
            <w:r w:rsidRPr="0006229F">
              <w:rPr>
                <w:rFonts w:cstheme="minorHAnsi"/>
                <w:szCs w:val="20"/>
              </w:rPr>
              <w:t>[BUTTON: Buy now]</w:t>
            </w:r>
            <w:r w:rsidRPr="0006229F">
              <w:t xml:space="preserve"> </w:t>
            </w:r>
          </w:p>
          <w:p w14:paraId="36A42CE7" w14:textId="77777777" w:rsidR="00ED5F2B" w:rsidRPr="0006229F" w:rsidRDefault="00ED5F2B" w:rsidP="00ED5F2B">
            <w:pPr>
              <w:rPr>
                <w:rFonts w:cstheme="minorHAnsi"/>
                <w:szCs w:val="20"/>
              </w:rPr>
            </w:pPr>
            <w:r w:rsidRPr="0006229F">
              <w:rPr>
                <w:rFonts w:cstheme="minorHAnsi"/>
                <w:szCs w:val="20"/>
              </w:rPr>
              <w:t>[Click through: web shop]</w:t>
            </w:r>
          </w:p>
        </w:tc>
      </w:tr>
      <w:tr w:rsidR="00ED5F2B" w:rsidRPr="0006229F" w14:paraId="4849A25A" w14:textId="77777777" w:rsidTr="00ED5F2B">
        <w:trPr>
          <w:trHeight w:val="1616"/>
        </w:trPr>
        <w:tc>
          <w:tcPr>
            <w:tcW w:w="7513" w:type="dxa"/>
          </w:tcPr>
          <w:p w14:paraId="736F6DEF" w14:textId="77777777" w:rsidR="00ED5F2B" w:rsidRPr="0006229F" w:rsidRDefault="00ED5F2B" w:rsidP="00ED5F2B">
            <w:pPr>
              <w:rPr>
                <w:rFonts w:cstheme="minorHAnsi"/>
                <w:b/>
                <w:szCs w:val="20"/>
              </w:rPr>
            </w:pPr>
            <w:r w:rsidRPr="0006229F">
              <w:rPr>
                <w:rFonts w:cstheme="minorHAnsi"/>
                <w:b/>
                <w:szCs w:val="20"/>
              </w:rPr>
              <w:t>Our new programme</w:t>
            </w:r>
          </w:p>
          <w:p w14:paraId="14D9659C" w14:textId="77777777" w:rsidR="00ED5F2B" w:rsidRPr="0006229F" w:rsidRDefault="00ED5F2B" w:rsidP="00ED5F2B">
            <w:pPr>
              <w:rPr>
                <w:rFonts w:cstheme="minorHAnsi"/>
                <w:szCs w:val="20"/>
              </w:rPr>
            </w:pPr>
            <w:r w:rsidRPr="0006229F">
              <w:rPr>
                <w:rFonts w:cstheme="minorHAnsi"/>
                <w:szCs w:val="20"/>
              </w:rPr>
              <w:t xml:space="preserve">Making sure you deliver a balanced programme is key to great guiding. Our unit meeting activity card packs have lots of inspiration for activities you can do across the six themes. </w:t>
            </w:r>
          </w:p>
          <w:p w14:paraId="731BC7D8" w14:textId="77777777" w:rsidR="00ED5F2B" w:rsidRPr="0006229F" w:rsidRDefault="00ED5F2B" w:rsidP="00ED5F2B">
            <w:pPr>
              <w:rPr>
                <w:rFonts w:cstheme="minorHAnsi"/>
                <w:szCs w:val="20"/>
              </w:rPr>
            </w:pPr>
          </w:p>
          <w:p w14:paraId="0BCE8FD3" w14:textId="77777777" w:rsidR="00ED5F2B" w:rsidRPr="0006229F"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[BUTTON: Find out more information]</w:t>
            </w:r>
          </w:p>
          <w:p w14:paraId="0E7049ED" w14:textId="77777777" w:rsidR="00ED5F2B" w:rsidRPr="001D2288"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[Click through: website page</w:t>
            </w:r>
            <w:r>
              <w:rPr>
                <w:rFonts w:eastAsia="Times New Roman" w:cstheme="minorHAnsi"/>
                <w:szCs w:val="20"/>
                <w:lang w:eastAsia="en-GB"/>
              </w:rPr>
              <w:t>]</w:t>
            </w:r>
          </w:p>
        </w:tc>
        <w:tc>
          <w:tcPr>
            <w:tcW w:w="7857" w:type="dxa"/>
          </w:tcPr>
          <w:p w14:paraId="04D0CC63" w14:textId="77777777" w:rsidR="00ED5F2B" w:rsidRPr="0006229F" w:rsidRDefault="00ED5F2B" w:rsidP="00ED5F2B">
            <w:pPr>
              <w:rPr>
                <w:rFonts w:cstheme="minorHAnsi"/>
                <w:b/>
                <w:szCs w:val="20"/>
              </w:rPr>
            </w:pPr>
            <w:r w:rsidRPr="0006229F">
              <w:rPr>
                <w:rFonts w:cstheme="minorHAnsi"/>
                <w:b/>
                <w:szCs w:val="20"/>
              </w:rPr>
              <w:t>Get a fab new activity card pack</w:t>
            </w:r>
          </w:p>
          <w:p w14:paraId="593DA9C9" w14:textId="77777777" w:rsidR="00ED5F2B" w:rsidRPr="0006229F" w:rsidRDefault="00ED5F2B" w:rsidP="00ED5F2B">
            <w:pPr>
              <w:rPr>
                <w:rFonts w:cstheme="minorHAnsi"/>
                <w:szCs w:val="20"/>
              </w:rPr>
            </w:pPr>
            <w:r w:rsidRPr="0006229F">
              <w:rPr>
                <w:rFonts w:cstheme="minorHAnsi"/>
                <w:szCs w:val="20"/>
              </w:rPr>
              <w:t xml:space="preserve">Our brand new unit meeting activity card packs are now for sale – with 12 activity ideas for £3.75, they’re a great value, pick-up-and-go resource you can use in your meetings.  </w:t>
            </w:r>
          </w:p>
          <w:p w14:paraId="2DA76A39" w14:textId="77777777" w:rsidR="00ED5F2B" w:rsidRPr="0006229F" w:rsidRDefault="00ED5F2B" w:rsidP="00ED5F2B">
            <w:pPr>
              <w:rPr>
                <w:rFonts w:cstheme="minorHAnsi"/>
                <w:szCs w:val="20"/>
              </w:rPr>
            </w:pPr>
          </w:p>
          <w:p w14:paraId="0AA2DD42" w14:textId="77777777" w:rsidR="00ED5F2B" w:rsidRPr="0006229F" w:rsidRDefault="00ED5F2B" w:rsidP="00ED5F2B">
            <w:pPr>
              <w:shd w:val="clear" w:color="auto" w:fill="FFFFFF"/>
              <w:ind w:left="360" w:hanging="360"/>
              <w:rPr>
                <w:rFonts w:eastAsia="Times New Roman" w:cstheme="minorHAnsi"/>
                <w:szCs w:val="20"/>
                <w:lang w:eastAsia="en-GB"/>
              </w:rPr>
            </w:pPr>
            <w:r w:rsidRPr="0006229F">
              <w:rPr>
                <w:rFonts w:eastAsia="Times New Roman" w:cstheme="minorHAnsi"/>
                <w:szCs w:val="20"/>
                <w:lang w:eastAsia="en-GB"/>
              </w:rPr>
              <w:t xml:space="preserve">[BUTTON: </w:t>
            </w:r>
            <w:r w:rsidRPr="0006229F">
              <w:rPr>
                <w:rFonts w:eastAsia="Times New Roman" w:cstheme="minorHAnsi"/>
                <w:b/>
                <w:szCs w:val="20"/>
                <w:lang w:eastAsia="en-GB"/>
              </w:rPr>
              <w:t>Buy now</w:t>
            </w:r>
            <w:r w:rsidRPr="0006229F">
              <w:rPr>
                <w:rFonts w:eastAsia="Times New Roman" w:cstheme="minorHAnsi"/>
                <w:szCs w:val="20"/>
                <w:lang w:eastAsia="en-GB"/>
              </w:rPr>
              <w:t>]</w:t>
            </w:r>
          </w:p>
          <w:p w14:paraId="250EEA92" w14:textId="77777777" w:rsidR="00ED5F2B" w:rsidRPr="00ED5F2B" w:rsidRDefault="00ED5F2B" w:rsidP="00ED5F2B">
            <w:pPr>
              <w:shd w:val="clear" w:color="auto" w:fill="FFFFFF"/>
              <w:ind w:left="360" w:hanging="360"/>
              <w:rPr>
                <w:rFonts w:eastAsia="Times New Roman" w:cstheme="minorHAnsi"/>
                <w:szCs w:val="20"/>
                <w:lang w:eastAsia="en-GB"/>
              </w:rPr>
            </w:pPr>
            <w:r>
              <w:rPr>
                <w:rFonts w:eastAsia="Times New Roman" w:cstheme="minorHAnsi"/>
                <w:szCs w:val="20"/>
                <w:lang w:eastAsia="en-GB"/>
              </w:rPr>
              <w:t>[Click through: web shop]</w:t>
            </w:r>
          </w:p>
        </w:tc>
      </w:tr>
      <w:tr w:rsidR="00ED5F2B" w:rsidRPr="0006229F" w14:paraId="5F68D08E" w14:textId="77777777" w:rsidTr="00ED5F2B">
        <w:trPr>
          <w:trHeight w:val="1686"/>
        </w:trPr>
        <w:tc>
          <w:tcPr>
            <w:tcW w:w="7513" w:type="dxa"/>
          </w:tcPr>
          <w:p w14:paraId="4BE64331" w14:textId="77777777" w:rsidR="00ED5F2B" w:rsidRPr="0006229F" w:rsidRDefault="00ED5F2B" w:rsidP="00ED5F2B">
            <w:pPr>
              <w:rPr>
                <w:rFonts w:cstheme="minorHAnsi"/>
                <w:b/>
                <w:szCs w:val="20"/>
              </w:rPr>
            </w:pPr>
            <w:r w:rsidRPr="0006229F">
              <w:rPr>
                <w:rFonts w:cstheme="minorHAnsi"/>
                <w:b/>
                <w:szCs w:val="20"/>
              </w:rPr>
              <w:t>Have an adventure</w:t>
            </w:r>
          </w:p>
          <w:p w14:paraId="5BAC893D" w14:textId="77777777" w:rsidR="00ED5F2B" w:rsidRPr="0006229F" w:rsidRDefault="00ED5F2B" w:rsidP="00ED5F2B">
            <w:pPr>
              <w:rPr>
                <w:rFonts w:cstheme="minorHAnsi"/>
                <w:szCs w:val="20"/>
              </w:rPr>
            </w:pPr>
            <w:r w:rsidRPr="0006229F">
              <w:rPr>
                <w:rFonts w:cstheme="minorHAnsi"/>
                <w:szCs w:val="20"/>
              </w:rPr>
              <w:t>Building adventure into your programme is essential to delivering good guiding. Taking girls away is part of that adventure and you don’t need a Going Away with licence to do so.</w:t>
            </w:r>
          </w:p>
          <w:p w14:paraId="0519CC38" w14:textId="77777777" w:rsidR="00ED5F2B" w:rsidRPr="0006229F" w:rsidRDefault="00ED5F2B" w:rsidP="00ED5F2B">
            <w:pPr>
              <w:rPr>
                <w:rFonts w:cstheme="minorHAnsi"/>
                <w:szCs w:val="20"/>
              </w:rPr>
            </w:pPr>
          </w:p>
          <w:p w14:paraId="49BC38C4" w14:textId="77777777" w:rsidR="00ED5F2B" w:rsidRPr="0006229F" w:rsidRDefault="00ED5F2B" w:rsidP="00ED5F2B">
            <w:pPr>
              <w:rPr>
                <w:rFonts w:cstheme="minorHAnsi"/>
                <w:szCs w:val="20"/>
              </w:rPr>
            </w:pPr>
            <w:r w:rsidRPr="0006229F">
              <w:rPr>
                <w:rFonts w:cstheme="minorHAnsi"/>
                <w:szCs w:val="20"/>
              </w:rPr>
              <w:t>[BUTTON: Find out more]</w:t>
            </w:r>
          </w:p>
          <w:p w14:paraId="54DA886D" w14:textId="77777777" w:rsidR="00ED5F2B" w:rsidRPr="0006229F" w:rsidRDefault="00ED5F2B" w:rsidP="00ED5F2B">
            <w:pPr>
              <w:rPr>
                <w:rFonts w:cstheme="minorHAnsi"/>
                <w:szCs w:val="20"/>
              </w:rPr>
            </w:pPr>
            <w:r w:rsidRPr="0006229F">
              <w:rPr>
                <w:rFonts w:cstheme="minorHAnsi"/>
                <w:szCs w:val="20"/>
              </w:rPr>
              <w:t>[Click through:</w:t>
            </w:r>
            <w:r>
              <w:rPr>
                <w:rFonts w:cstheme="minorHAnsi"/>
                <w:szCs w:val="20"/>
              </w:rPr>
              <w:t xml:space="preserve"> page on our website about PGL</w:t>
            </w:r>
          </w:p>
        </w:tc>
        <w:tc>
          <w:tcPr>
            <w:tcW w:w="7857" w:type="dxa"/>
          </w:tcPr>
          <w:p w14:paraId="5EB0938A" w14:textId="77777777" w:rsidR="00ED5F2B" w:rsidRPr="0006229F" w:rsidRDefault="00ED5F2B" w:rsidP="00ED5F2B">
            <w:pPr>
              <w:rPr>
                <w:rFonts w:cstheme="minorHAnsi"/>
                <w:b/>
                <w:szCs w:val="20"/>
              </w:rPr>
            </w:pPr>
            <w:r w:rsidRPr="0006229F">
              <w:rPr>
                <w:rFonts w:cstheme="minorHAnsi"/>
                <w:b/>
                <w:szCs w:val="20"/>
              </w:rPr>
              <w:t xml:space="preserve">Have a PGL adventure </w:t>
            </w:r>
          </w:p>
          <w:p w14:paraId="3718FC16" w14:textId="77777777" w:rsidR="00ED5F2B" w:rsidRPr="0006229F" w:rsidRDefault="00ED5F2B" w:rsidP="00ED5F2B">
            <w:pPr>
              <w:rPr>
                <w:rFonts w:cstheme="minorHAnsi"/>
                <w:szCs w:val="20"/>
                <w:highlight w:val="yellow"/>
              </w:rPr>
            </w:pPr>
            <w:r w:rsidRPr="0006229F">
              <w:rPr>
                <w:rFonts w:cstheme="minorHAnsi"/>
                <w:szCs w:val="20"/>
              </w:rPr>
              <w:t xml:space="preserve">It’s easy to have a stress-free adventure with your girls! Start planning for spring by booking an awesome activity weekend at PGL for your Brownies and Guides at </w:t>
            </w:r>
            <w:r w:rsidRPr="0006229F">
              <w:rPr>
                <w:rFonts w:cstheme="minorHAnsi"/>
                <w:b/>
                <w:szCs w:val="20"/>
              </w:rPr>
              <w:t>just £59 + VAT up to 30 April 2018</w:t>
            </w:r>
            <w:r w:rsidRPr="0006229F">
              <w:rPr>
                <w:rFonts w:cstheme="minorHAnsi"/>
                <w:szCs w:val="20"/>
              </w:rPr>
              <w:t>.</w:t>
            </w:r>
          </w:p>
          <w:p w14:paraId="548BA17F" w14:textId="77777777" w:rsidR="00ED5F2B" w:rsidRPr="0006229F" w:rsidRDefault="00ED5F2B" w:rsidP="00ED5F2B">
            <w:pPr>
              <w:rPr>
                <w:rFonts w:cstheme="minorHAnsi"/>
                <w:szCs w:val="20"/>
              </w:rPr>
            </w:pPr>
          </w:p>
          <w:p w14:paraId="0BBF663F" w14:textId="77777777" w:rsidR="00ED5F2B" w:rsidRPr="0006229F" w:rsidRDefault="00ED5F2B" w:rsidP="00ED5F2B">
            <w:pPr>
              <w:shd w:val="clear" w:color="auto" w:fill="FFFFFF"/>
              <w:ind w:left="360" w:hanging="360"/>
              <w:rPr>
                <w:rFonts w:eastAsia="Times New Roman" w:cstheme="minorHAnsi"/>
                <w:szCs w:val="20"/>
                <w:lang w:eastAsia="en-GB"/>
              </w:rPr>
            </w:pPr>
            <w:r w:rsidRPr="0006229F">
              <w:rPr>
                <w:rFonts w:eastAsia="Times New Roman" w:cstheme="minorHAnsi"/>
                <w:szCs w:val="20"/>
                <w:lang w:eastAsia="en-GB"/>
              </w:rPr>
              <w:t xml:space="preserve">[BUTTON: </w:t>
            </w:r>
            <w:r w:rsidRPr="0006229F">
              <w:rPr>
                <w:rFonts w:eastAsia="Times New Roman" w:cstheme="minorHAnsi"/>
                <w:b/>
                <w:szCs w:val="20"/>
                <w:lang w:eastAsia="en-GB"/>
              </w:rPr>
              <w:t>Book now</w:t>
            </w:r>
            <w:r w:rsidRPr="0006229F">
              <w:rPr>
                <w:rFonts w:eastAsia="Times New Roman" w:cstheme="minorHAnsi"/>
                <w:szCs w:val="20"/>
                <w:lang w:eastAsia="en-GB"/>
              </w:rPr>
              <w:t>]</w:t>
            </w:r>
          </w:p>
          <w:p w14:paraId="48C241F3" w14:textId="77777777" w:rsidR="00ED5F2B" w:rsidRPr="0006229F" w:rsidRDefault="00ED5F2B" w:rsidP="00ED5F2B">
            <w:pPr>
              <w:shd w:val="clear" w:color="auto" w:fill="FFFFFF"/>
              <w:ind w:left="360" w:hanging="360"/>
              <w:rPr>
                <w:rFonts w:cstheme="minorHAnsi"/>
                <w:szCs w:val="20"/>
              </w:rPr>
            </w:pPr>
            <w:r w:rsidRPr="0006229F">
              <w:rPr>
                <w:rFonts w:eastAsia="Times New Roman" w:cstheme="minorHAnsi"/>
                <w:szCs w:val="20"/>
                <w:lang w:eastAsia="en-GB"/>
              </w:rPr>
              <w:t>[Click through: booking page</w:t>
            </w:r>
            <w:r>
              <w:rPr>
                <w:rFonts w:eastAsia="Times New Roman" w:cstheme="minorHAnsi"/>
                <w:szCs w:val="20"/>
                <w:lang w:eastAsia="en-GB"/>
              </w:rPr>
              <w:t xml:space="preserve"> with more on PGL</w:t>
            </w:r>
            <w:r w:rsidRPr="0006229F">
              <w:rPr>
                <w:rFonts w:eastAsia="Times New Roman" w:cstheme="minorHAnsi"/>
                <w:szCs w:val="20"/>
                <w:lang w:eastAsia="en-GB"/>
              </w:rPr>
              <w:t>]</w:t>
            </w:r>
          </w:p>
        </w:tc>
      </w:tr>
      <w:tr w:rsidR="00ED5F2B" w:rsidRPr="0006229F" w14:paraId="09370E7E" w14:textId="77777777" w:rsidTr="00ED5F2B">
        <w:trPr>
          <w:trHeight w:val="1696"/>
        </w:trPr>
        <w:tc>
          <w:tcPr>
            <w:tcW w:w="7513" w:type="dxa"/>
          </w:tcPr>
          <w:p w14:paraId="5315CA27" w14:textId="77777777" w:rsidR="00ED5F2B" w:rsidRPr="0006229F" w:rsidRDefault="00ED5F2B" w:rsidP="00ED5F2B">
            <w:pPr>
              <w:rPr>
                <w:rFonts w:cstheme="minorHAnsi"/>
                <w:b/>
                <w:szCs w:val="20"/>
                <w:highlight w:val="yellow"/>
              </w:rPr>
            </w:pPr>
          </w:p>
          <w:p w14:paraId="05F90999" w14:textId="77777777" w:rsidR="00ED5F2B" w:rsidRPr="0006229F" w:rsidRDefault="00ED5F2B" w:rsidP="00ED5F2B">
            <w:pPr>
              <w:rPr>
                <w:rFonts w:cstheme="minorHAnsi"/>
                <w:b/>
                <w:szCs w:val="20"/>
              </w:rPr>
            </w:pPr>
            <w:r w:rsidRPr="0006229F">
              <w:rPr>
                <w:rFonts w:cstheme="minorHAnsi"/>
                <w:b/>
                <w:szCs w:val="20"/>
              </w:rPr>
              <w:t>Friends to Animals badge</w:t>
            </w:r>
          </w:p>
          <w:p w14:paraId="3DF1D460" w14:textId="77777777" w:rsidR="00ED5F2B" w:rsidRPr="0006229F" w:rsidRDefault="00ED5F2B" w:rsidP="00ED5F2B">
            <w:pPr>
              <w:rPr>
                <w:rFonts w:cstheme="minorHAnsi"/>
                <w:b/>
                <w:szCs w:val="20"/>
              </w:rPr>
            </w:pPr>
            <w:r w:rsidRPr="0006229F">
              <w:rPr>
                <w:rFonts w:cstheme="minorHAnsi"/>
                <w:szCs w:val="20"/>
              </w:rPr>
              <w:t>If your girls are doing the Friends to Animals badge, they can have a practical workshop as part of the badge.</w:t>
            </w:r>
          </w:p>
          <w:p w14:paraId="016D3DA5" w14:textId="77777777" w:rsidR="00ED5F2B" w:rsidRPr="0006229F" w:rsidRDefault="00ED5F2B" w:rsidP="00ED5F2B">
            <w:pPr>
              <w:rPr>
                <w:rFonts w:cstheme="minorHAnsi"/>
                <w:b/>
                <w:szCs w:val="20"/>
                <w:highlight w:val="yellow"/>
              </w:rPr>
            </w:pPr>
          </w:p>
          <w:p w14:paraId="56E2A374" w14:textId="77777777" w:rsidR="00ED5F2B" w:rsidRPr="0006229F"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[BUTTON: Find out more information]</w:t>
            </w:r>
          </w:p>
          <w:p w14:paraId="4FA5820A" w14:textId="77777777" w:rsidR="00ED5F2B" w:rsidRPr="001D2288" w:rsidRDefault="00ED5F2B" w:rsidP="00ED5F2B">
            <w:pPr>
              <w:shd w:val="clear" w:color="auto" w:fill="FFFFFF"/>
              <w:rPr>
                <w:rFonts w:eastAsia="Times New Roman" w:cstheme="minorHAnsi"/>
                <w:szCs w:val="20"/>
                <w:lang w:eastAsia="en-GB"/>
              </w:rPr>
            </w:pPr>
            <w:r>
              <w:rPr>
                <w:rFonts w:eastAsia="Times New Roman" w:cstheme="minorHAnsi"/>
                <w:szCs w:val="20"/>
                <w:lang w:eastAsia="en-GB"/>
              </w:rPr>
              <w:t>[Click through: website page]</w:t>
            </w:r>
          </w:p>
        </w:tc>
        <w:tc>
          <w:tcPr>
            <w:tcW w:w="7857" w:type="dxa"/>
          </w:tcPr>
          <w:p w14:paraId="1B7AAA54" w14:textId="77777777" w:rsidR="00ED5F2B" w:rsidRPr="0006229F" w:rsidRDefault="00ED5F2B" w:rsidP="00ED5F2B">
            <w:pPr>
              <w:rPr>
                <w:szCs w:val="20"/>
              </w:rPr>
            </w:pPr>
            <w:r w:rsidRPr="0006229F">
              <w:rPr>
                <w:b/>
                <w:bCs/>
                <w:szCs w:val="20"/>
              </w:rPr>
              <w:t>My Pet Pals workshops</w:t>
            </w:r>
          </w:p>
          <w:p w14:paraId="4BE5132F" w14:textId="77777777" w:rsidR="00ED5F2B" w:rsidRPr="0006229F" w:rsidRDefault="00ED5F2B" w:rsidP="00ED5F2B">
            <w:pPr>
              <w:rPr>
                <w:szCs w:val="20"/>
              </w:rPr>
            </w:pPr>
            <w:r w:rsidRPr="0006229F">
              <w:rPr>
                <w:szCs w:val="20"/>
              </w:rPr>
              <w:t xml:space="preserve">April is National Pet Month – so why not take your girls to meet some new furry friends? Attend a free My Pet Pals workshop at Pets at Home and your girls can learn how to care for pets (and Brownies can start their Friends to Animals badge too). </w:t>
            </w:r>
          </w:p>
          <w:p w14:paraId="2E1DD488" w14:textId="77777777" w:rsidR="00ED5F2B" w:rsidRPr="0006229F" w:rsidRDefault="00ED5F2B" w:rsidP="00ED5F2B">
            <w:pPr>
              <w:rPr>
                <w:szCs w:val="20"/>
              </w:rPr>
            </w:pPr>
          </w:p>
          <w:p w14:paraId="496F32CF" w14:textId="77777777" w:rsidR="00ED5F2B" w:rsidRPr="0006229F" w:rsidRDefault="00ED5F2B" w:rsidP="00ED5F2B">
            <w:pPr>
              <w:rPr>
                <w:szCs w:val="20"/>
              </w:rPr>
            </w:pPr>
            <w:r w:rsidRPr="0006229F">
              <w:rPr>
                <w:szCs w:val="20"/>
              </w:rPr>
              <w:t>[BUTTON: Book a workshop]</w:t>
            </w:r>
          </w:p>
          <w:p w14:paraId="49FCFB07" w14:textId="77777777" w:rsidR="00ED5F2B" w:rsidRPr="001D2288" w:rsidRDefault="00ED5F2B" w:rsidP="00ED5F2B">
            <w:pPr>
              <w:rPr>
                <w:szCs w:val="20"/>
              </w:rPr>
            </w:pPr>
            <w:r w:rsidRPr="0006229F">
              <w:rPr>
                <w:szCs w:val="20"/>
              </w:rPr>
              <w:t>[Click thro</w:t>
            </w:r>
            <w:r>
              <w:rPr>
                <w:szCs w:val="20"/>
              </w:rPr>
              <w:t>ugh: activity page on our site</w:t>
            </w:r>
          </w:p>
        </w:tc>
      </w:tr>
      <w:tr w:rsidR="00ED5F2B" w:rsidRPr="0006229F" w14:paraId="705EF748" w14:textId="77777777" w:rsidTr="00341C09">
        <w:trPr>
          <w:trHeight w:val="1968"/>
        </w:trPr>
        <w:tc>
          <w:tcPr>
            <w:tcW w:w="7513" w:type="dxa"/>
          </w:tcPr>
          <w:p w14:paraId="2033AE2C" w14:textId="77777777" w:rsidR="00ED5F2B" w:rsidRPr="0006229F" w:rsidRDefault="00ED5F2B" w:rsidP="00ED5F2B">
            <w:pPr>
              <w:shd w:val="clear" w:color="auto" w:fill="FFFFFF"/>
              <w:rPr>
                <w:rFonts w:cstheme="minorHAnsi"/>
                <w:szCs w:val="20"/>
              </w:rPr>
            </w:pPr>
            <w:r w:rsidRPr="0006229F">
              <w:rPr>
                <w:rFonts w:cstheme="minorHAnsi"/>
                <w:b/>
                <w:szCs w:val="20"/>
              </w:rPr>
              <w:t>Guiding Getaways</w:t>
            </w:r>
          </w:p>
          <w:p w14:paraId="79ADA2E0" w14:textId="77777777" w:rsidR="00ED5F2B" w:rsidRPr="0006229F" w:rsidRDefault="00ED5F2B" w:rsidP="00ED5F2B">
            <w:pPr>
              <w:shd w:val="clear" w:color="auto" w:fill="FFFFFF"/>
              <w:rPr>
                <w:rFonts w:cstheme="minorHAnsi"/>
                <w:szCs w:val="20"/>
              </w:rPr>
            </w:pPr>
            <w:r w:rsidRPr="0006229F">
              <w:rPr>
                <w:rFonts w:eastAsia="Times New Roman" w:cstheme="minorHAnsi"/>
                <w:szCs w:val="20"/>
                <w:lang w:eastAsia="en-GB"/>
              </w:rPr>
              <w:t>This summer sees the return of our two most popular weekend events for girls</w:t>
            </w:r>
            <w:r>
              <w:rPr>
                <w:rFonts w:cstheme="minorHAnsi"/>
                <w:szCs w:val="20"/>
              </w:rPr>
              <w:t>, and n</w:t>
            </w:r>
            <w:r w:rsidRPr="0006229F">
              <w:rPr>
                <w:rFonts w:cstheme="minorHAnsi"/>
                <w:szCs w:val="20"/>
              </w:rPr>
              <w:t>ational events provide a great way for you to take your girls away and build adventure into your programme – find out more about Magic and Mayhem this June.</w:t>
            </w:r>
          </w:p>
          <w:p w14:paraId="154E63DD" w14:textId="77777777" w:rsidR="00ED5F2B" w:rsidRPr="0006229F" w:rsidRDefault="00ED5F2B" w:rsidP="00ED5F2B">
            <w:pPr>
              <w:shd w:val="clear" w:color="auto" w:fill="FFFFFF"/>
              <w:rPr>
                <w:rFonts w:eastAsia="Times New Roman" w:cstheme="minorHAnsi"/>
                <w:szCs w:val="20"/>
                <w:lang w:eastAsia="en-GB"/>
              </w:rPr>
            </w:pPr>
          </w:p>
          <w:p w14:paraId="7B59CBC1" w14:textId="77777777" w:rsidR="00ED5F2B" w:rsidRPr="0006229F"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[BUTTON: Find out more information]</w:t>
            </w:r>
          </w:p>
          <w:p w14:paraId="3EEAAD57" w14:textId="77777777" w:rsidR="00ED5F2B" w:rsidRPr="0006229F" w:rsidRDefault="00ED5F2B" w:rsidP="00ED5F2B">
            <w:pPr>
              <w:shd w:val="clear" w:color="auto" w:fill="FFFFFF"/>
              <w:rPr>
                <w:rFonts w:eastAsia="Times New Roman" w:cstheme="minorHAnsi"/>
                <w:szCs w:val="20"/>
                <w:lang w:eastAsia="en-GB"/>
              </w:rPr>
            </w:pPr>
            <w:r w:rsidRPr="0006229F">
              <w:rPr>
                <w:rFonts w:eastAsia="Times New Roman" w:cstheme="minorHAnsi"/>
                <w:szCs w:val="20"/>
                <w:lang w:eastAsia="en-GB"/>
              </w:rPr>
              <w:t>[Click through: website page]</w:t>
            </w:r>
          </w:p>
          <w:p w14:paraId="4C08B0C1" w14:textId="77777777" w:rsidR="00ED5F2B" w:rsidRPr="0006229F" w:rsidRDefault="00ED5F2B" w:rsidP="00ED5F2B">
            <w:pPr>
              <w:shd w:val="clear" w:color="auto" w:fill="FFFFFF"/>
              <w:rPr>
                <w:rFonts w:cstheme="minorHAnsi"/>
                <w:szCs w:val="20"/>
              </w:rPr>
            </w:pPr>
          </w:p>
        </w:tc>
        <w:tc>
          <w:tcPr>
            <w:tcW w:w="7857" w:type="dxa"/>
          </w:tcPr>
          <w:p w14:paraId="0471C744" w14:textId="77777777" w:rsidR="00ED5F2B" w:rsidRPr="0006229F" w:rsidRDefault="00ED5F2B" w:rsidP="00ED5F2B">
            <w:pPr>
              <w:shd w:val="clear" w:color="auto" w:fill="FFFFFF"/>
              <w:ind w:left="360" w:hanging="360"/>
              <w:rPr>
                <w:rFonts w:eastAsia="Times New Roman" w:cstheme="minorHAnsi"/>
                <w:b/>
                <w:bCs/>
                <w:szCs w:val="20"/>
                <w:lang w:eastAsia="en-GB"/>
              </w:rPr>
            </w:pPr>
            <w:r w:rsidRPr="0006229F">
              <w:rPr>
                <w:rFonts w:eastAsia="Times New Roman" w:cstheme="minorHAnsi"/>
                <w:b/>
                <w:bCs/>
                <w:szCs w:val="20"/>
                <w:lang w:eastAsia="en-GB"/>
              </w:rPr>
              <w:t>Great guiding getaways </w:t>
            </w:r>
          </w:p>
          <w:p w14:paraId="1BF62571" w14:textId="77777777" w:rsidR="00ED5F2B" w:rsidRDefault="00ED5F2B" w:rsidP="00ED5F2B">
            <w:pPr>
              <w:shd w:val="clear" w:color="auto" w:fill="FFFFFF"/>
              <w:jc w:val="both"/>
              <w:rPr>
                <w:rFonts w:eastAsia="Times New Roman" w:cstheme="minorHAnsi"/>
                <w:szCs w:val="20"/>
                <w:lang w:eastAsia="en-GB"/>
              </w:rPr>
            </w:pPr>
            <w:r w:rsidRPr="001D2288">
              <w:rPr>
                <w:rFonts w:eastAsia="Times New Roman" w:cstheme="minorHAnsi"/>
                <w:szCs w:val="20"/>
                <w:lang w:eastAsia="en-GB"/>
              </w:rPr>
              <w:t>This summer sees the return of two of our most popular weekend</w:t>
            </w:r>
            <w:r>
              <w:rPr>
                <w:rFonts w:eastAsia="Times New Roman" w:cstheme="minorHAnsi"/>
                <w:szCs w:val="20"/>
                <w:lang w:eastAsia="en-GB"/>
              </w:rPr>
              <w:t xml:space="preserve"> events</w:t>
            </w:r>
            <w:r w:rsidRPr="001D2288">
              <w:rPr>
                <w:rFonts w:eastAsia="Times New Roman" w:cstheme="minorHAnsi"/>
                <w:szCs w:val="20"/>
                <w:lang w:eastAsia="en-GB"/>
              </w:rPr>
              <w:t xml:space="preserve"> for girls. Magic and Mayhem is our special camp for Rainbows and Brownies. They'll take part in tonnes of fun activities and have the chance to sleep over in a big top. Secure your girls’ tickets by 28 February. </w:t>
            </w:r>
          </w:p>
          <w:p w14:paraId="4D071A32" w14:textId="77777777" w:rsidR="00341C09" w:rsidRDefault="00341C09" w:rsidP="00ED5F2B">
            <w:pPr>
              <w:shd w:val="clear" w:color="auto" w:fill="FFFFFF"/>
              <w:jc w:val="both"/>
              <w:rPr>
                <w:rFonts w:eastAsia="Times New Roman" w:cstheme="minorHAnsi"/>
                <w:szCs w:val="20"/>
                <w:lang w:eastAsia="en-GB"/>
              </w:rPr>
            </w:pPr>
          </w:p>
          <w:p w14:paraId="2484C835" w14:textId="77777777" w:rsidR="00ED5F2B" w:rsidRPr="001D2288" w:rsidRDefault="00341C09" w:rsidP="00ED5F2B">
            <w:pPr>
              <w:shd w:val="clear" w:color="auto" w:fill="FFFFFF"/>
              <w:jc w:val="both"/>
              <w:rPr>
                <w:rFonts w:eastAsia="Times New Roman" w:cstheme="minorHAnsi"/>
                <w:szCs w:val="20"/>
                <w:lang w:eastAsia="en-GB"/>
              </w:rPr>
            </w:pPr>
            <w:r w:rsidRPr="001D2288">
              <w:rPr>
                <w:rFonts w:eastAsia="Times New Roman" w:cstheme="minorHAnsi"/>
                <w:szCs w:val="20"/>
                <w:lang w:eastAsia="en-GB"/>
              </w:rPr>
              <w:t xml:space="preserve"> </w:t>
            </w:r>
            <w:r w:rsidR="00ED5F2B" w:rsidRPr="001D2288">
              <w:rPr>
                <w:rFonts w:eastAsia="Times New Roman" w:cstheme="minorHAnsi"/>
                <w:szCs w:val="20"/>
                <w:lang w:eastAsia="en-GB"/>
              </w:rPr>
              <w:t xml:space="preserve">[BUTTON: </w:t>
            </w:r>
            <w:r w:rsidR="00ED5F2B" w:rsidRPr="001D2288">
              <w:rPr>
                <w:rFonts w:eastAsia="Times New Roman" w:cstheme="minorHAnsi"/>
                <w:b/>
                <w:szCs w:val="20"/>
                <w:lang w:eastAsia="en-GB"/>
              </w:rPr>
              <w:t>Book your tickets now</w:t>
            </w:r>
            <w:r w:rsidR="00ED5F2B" w:rsidRPr="001D2288">
              <w:rPr>
                <w:rFonts w:eastAsia="Times New Roman" w:cstheme="minorHAnsi"/>
                <w:szCs w:val="20"/>
                <w:lang w:eastAsia="en-GB"/>
              </w:rPr>
              <w:t>]</w:t>
            </w:r>
          </w:p>
          <w:p w14:paraId="15015D24" w14:textId="77777777" w:rsidR="00ED5F2B" w:rsidRPr="001D2288" w:rsidRDefault="00ED5F2B" w:rsidP="00ED5F2B">
            <w:pPr>
              <w:shd w:val="clear" w:color="auto" w:fill="FFFFFF"/>
              <w:jc w:val="both"/>
              <w:rPr>
                <w:rFonts w:eastAsia="Times New Roman" w:cstheme="minorHAnsi"/>
                <w:szCs w:val="20"/>
                <w:lang w:eastAsia="en-GB"/>
              </w:rPr>
            </w:pPr>
            <w:r w:rsidRPr="001D2288">
              <w:rPr>
                <w:rFonts w:eastAsia="Times New Roman" w:cstheme="minorHAnsi"/>
                <w:szCs w:val="20"/>
                <w:lang w:eastAsia="en-GB"/>
              </w:rPr>
              <w:t>[Click through: ticket page]</w:t>
            </w:r>
          </w:p>
        </w:tc>
      </w:tr>
      <w:tr w:rsidR="00ED5F2B" w:rsidRPr="0006229F" w14:paraId="58BABE4F" w14:textId="77777777" w:rsidTr="00ED5F2B">
        <w:trPr>
          <w:trHeight w:val="1837"/>
        </w:trPr>
        <w:tc>
          <w:tcPr>
            <w:tcW w:w="7513" w:type="dxa"/>
          </w:tcPr>
          <w:p w14:paraId="064170C2" w14:textId="77777777" w:rsidR="00ED5F2B" w:rsidRPr="0006229F" w:rsidRDefault="00ED5F2B" w:rsidP="00ED5F2B">
            <w:pPr>
              <w:rPr>
                <w:rFonts w:cstheme="minorHAnsi"/>
                <w:b/>
                <w:szCs w:val="20"/>
              </w:rPr>
            </w:pPr>
            <w:r>
              <w:rPr>
                <w:rFonts w:cstheme="minorHAnsi"/>
                <w:b/>
                <w:szCs w:val="20"/>
              </w:rPr>
              <w:t xml:space="preserve">Girls against </w:t>
            </w:r>
            <w:r w:rsidRPr="0006229F">
              <w:rPr>
                <w:rFonts w:cstheme="minorHAnsi"/>
                <w:b/>
                <w:szCs w:val="20"/>
              </w:rPr>
              <w:t>Period Poverty</w:t>
            </w:r>
          </w:p>
          <w:p w14:paraId="178F6FA9" w14:textId="77777777" w:rsidR="00ED5F2B" w:rsidRPr="0006229F" w:rsidRDefault="00ED5F2B" w:rsidP="00ED5F2B">
            <w:pPr>
              <w:rPr>
                <w:rFonts w:cstheme="minorHAnsi"/>
                <w:szCs w:val="20"/>
              </w:rPr>
            </w:pPr>
            <w:r w:rsidRPr="0006229F">
              <w:rPr>
                <w:rFonts w:cstheme="minorHAnsi"/>
                <w:szCs w:val="20"/>
              </w:rPr>
              <w:t>Following a mandate from members of The Senior Section, our advocates will be launching a national campaign on Period Poverty next week.</w:t>
            </w:r>
            <w:r>
              <w:rPr>
                <w:rFonts w:cstheme="minorHAnsi"/>
                <w:szCs w:val="20"/>
              </w:rPr>
              <w:t xml:space="preserve"> Find out more information on the campaign. </w:t>
            </w:r>
          </w:p>
          <w:p w14:paraId="74BB6E2C" w14:textId="77777777" w:rsidR="00ED5F2B" w:rsidRPr="0006229F" w:rsidRDefault="00ED5F2B" w:rsidP="00ED5F2B">
            <w:pPr>
              <w:rPr>
                <w:rFonts w:cstheme="minorHAnsi"/>
                <w:szCs w:val="20"/>
              </w:rPr>
            </w:pPr>
          </w:p>
          <w:p w14:paraId="557E8EA3" w14:textId="77777777" w:rsidR="00ED5F2B" w:rsidRPr="0006229F" w:rsidRDefault="00ED5F2B" w:rsidP="00ED5F2B">
            <w:pPr>
              <w:rPr>
                <w:rFonts w:cstheme="minorHAnsi"/>
                <w:szCs w:val="20"/>
              </w:rPr>
            </w:pPr>
            <w:r w:rsidRPr="0006229F">
              <w:rPr>
                <w:rFonts w:cstheme="minorHAnsi"/>
                <w:szCs w:val="20"/>
              </w:rPr>
              <w:t>[BUTTON: More information]</w:t>
            </w:r>
          </w:p>
          <w:p w14:paraId="7332D868" w14:textId="77777777" w:rsidR="00ED5F2B" w:rsidRPr="0006229F" w:rsidRDefault="00ED5F2B" w:rsidP="00ED5F2B">
            <w:pPr>
              <w:rPr>
                <w:rFonts w:cstheme="minorHAnsi"/>
                <w:szCs w:val="20"/>
              </w:rPr>
            </w:pPr>
            <w:r w:rsidRPr="0006229F">
              <w:rPr>
                <w:rFonts w:cstheme="minorHAnsi"/>
                <w:szCs w:val="20"/>
              </w:rPr>
              <w:t>[Click through: website page</w:t>
            </w:r>
            <w:r>
              <w:rPr>
                <w:rFonts w:cstheme="minorHAnsi"/>
                <w:szCs w:val="20"/>
              </w:rPr>
              <w:t>]</w:t>
            </w:r>
          </w:p>
        </w:tc>
        <w:tc>
          <w:tcPr>
            <w:tcW w:w="7857" w:type="dxa"/>
          </w:tcPr>
          <w:p w14:paraId="00A4FBC8" w14:textId="77777777" w:rsidR="00ED5F2B" w:rsidRPr="0006229F" w:rsidRDefault="00ED5F2B" w:rsidP="00ED5F2B">
            <w:pPr>
              <w:rPr>
                <w:rFonts w:cstheme="minorHAnsi"/>
                <w:b/>
                <w:szCs w:val="20"/>
              </w:rPr>
            </w:pPr>
            <w:r w:rsidRPr="0006229F">
              <w:rPr>
                <w:rFonts w:cstheme="minorHAnsi"/>
                <w:b/>
                <w:szCs w:val="20"/>
              </w:rPr>
              <w:t>Join our call to end period poverty</w:t>
            </w:r>
          </w:p>
          <w:p w14:paraId="545BCDA5" w14:textId="77777777" w:rsidR="00ED5F2B" w:rsidRPr="0006229F" w:rsidRDefault="00ED5F2B" w:rsidP="00ED5F2B">
            <w:pPr>
              <w:rPr>
                <w:rFonts w:cstheme="minorHAnsi"/>
                <w:szCs w:val="20"/>
              </w:rPr>
            </w:pPr>
            <w:r w:rsidRPr="0006229F">
              <w:rPr>
                <w:rFonts w:cstheme="minorHAnsi"/>
                <w:szCs w:val="20"/>
              </w:rPr>
              <w:t>Did you know three in ten girls miss school because they can’t afford sanitary products? We</w:t>
            </w:r>
            <w:r>
              <w:rPr>
                <w:rFonts w:cstheme="minorHAnsi"/>
                <w:szCs w:val="20"/>
              </w:rPr>
              <w:t>’ve partnered with Water Aid to create resources to support girls, and we</w:t>
            </w:r>
            <w:r w:rsidRPr="0006229F">
              <w:rPr>
                <w:rFonts w:cstheme="minorHAnsi"/>
                <w:szCs w:val="20"/>
              </w:rPr>
              <w:t xml:space="preserve"> need you to sign our petition asking the government to provide free sanitary products in schools so no one misses out on education because of their period. </w:t>
            </w:r>
          </w:p>
          <w:p w14:paraId="60ED104D" w14:textId="77777777" w:rsidR="00ED5F2B" w:rsidRPr="0006229F" w:rsidRDefault="00ED5F2B" w:rsidP="00ED5F2B">
            <w:pPr>
              <w:rPr>
                <w:rFonts w:cstheme="minorHAnsi"/>
                <w:szCs w:val="20"/>
              </w:rPr>
            </w:pPr>
          </w:p>
          <w:p w14:paraId="01974BB8" w14:textId="77777777" w:rsidR="00ED5F2B" w:rsidRPr="0006229F" w:rsidRDefault="00ED5F2B" w:rsidP="00ED5F2B">
            <w:pPr>
              <w:rPr>
                <w:rFonts w:cstheme="minorHAnsi"/>
                <w:szCs w:val="20"/>
              </w:rPr>
            </w:pPr>
            <w:r w:rsidRPr="0006229F">
              <w:rPr>
                <w:rFonts w:cstheme="minorHAnsi"/>
                <w:szCs w:val="20"/>
              </w:rPr>
              <w:t>[BUTTON: sign the petition]</w:t>
            </w:r>
          </w:p>
          <w:p w14:paraId="24407AFB" w14:textId="77777777" w:rsidR="00ED5F2B" w:rsidRPr="0006229F" w:rsidRDefault="00ED5F2B" w:rsidP="00ED5F2B">
            <w:pPr>
              <w:rPr>
                <w:rFonts w:cstheme="minorHAnsi"/>
                <w:szCs w:val="20"/>
              </w:rPr>
            </w:pPr>
            <w:r w:rsidRPr="0006229F">
              <w:rPr>
                <w:rFonts w:cstheme="minorHAnsi"/>
                <w:szCs w:val="20"/>
              </w:rPr>
              <w:t>[link to: Girlguiding branded petition]</w:t>
            </w:r>
          </w:p>
        </w:tc>
      </w:tr>
    </w:tbl>
    <w:p w14:paraId="0F23BADA" w14:textId="77777777" w:rsidR="00ED5F2B" w:rsidRDefault="00ED5F2B" w:rsidP="00C81EB6">
      <w:pPr>
        <w:rPr>
          <w:rFonts w:cstheme="minorHAnsi"/>
          <w:szCs w:val="20"/>
        </w:rPr>
      </w:pPr>
    </w:p>
    <w:p w14:paraId="68C3E667" w14:textId="77777777" w:rsidR="00341C09" w:rsidRDefault="00341C09" w:rsidP="005568D3">
      <w:pPr>
        <w:rPr>
          <w:b/>
          <w:szCs w:val="20"/>
        </w:rPr>
      </w:pPr>
    </w:p>
    <w:p w14:paraId="3E6AF9E0" w14:textId="77777777" w:rsidR="00875409" w:rsidRPr="00875409" w:rsidRDefault="00875409" w:rsidP="00875409">
      <w:pPr>
        <w:pStyle w:val="ListParagraph"/>
        <w:numPr>
          <w:ilvl w:val="0"/>
          <w:numId w:val="26"/>
        </w:numPr>
        <w:rPr>
          <w:b/>
          <w:color w:val="FF0000"/>
        </w:rPr>
      </w:pPr>
      <w:r>
        <w:rPr>
          <w:b/>
          <w:color w:val="FF0000"/>
        </w:rPr>
        <w:t>FAQs and Checklist</w:t>
      </w:r>
    </w:p>
    <w:p w14:paraId="2900D4E7" w14:textId="77777777" w:rsidR="00B33679" w:rsidRDefault="00875409" w:rsidP="00C81EB6">
      <w:pPr>
        <w:pStyle w:val="Heading2"/>
        <w:rPr>
          <w:sz w:val="20"/>
          <w:szCs w:val="20"/>
        </w:rPr>
      </w:pPr>
      <w:r>
        <w:rPr>
          <w:sz w:val="20"/>
          <w:szCs w:val="20"/>
        </w:rPr>
        <w:t xml:space="preserve">Service email </w:t>
      </w:r>
      <w:r w:rsidR="00B33679" w:rsidRPr="00C81EB6">
        <w:rPr>
          <w:sz w:val="20"/>
          <w:szCs w:val="20"/>
        </w:rPr>
        <w:t>FAQs</w:t>
      </w:r>
    </w:p>
    <w:p w14:paraId="1FF4632F" w14:textId="77777777" w:rsidR="00875409" w:rsidRPr="00875409" w:rsidRDefault="00875409" w:rsidP="00875409"/>
    <w:tbl>
      <w:tblPr>
        <w:tblStyle w:val="TableGrid"/>
        <w:tblW w:w="0" w:type="auto"/>
        <w:tblLook w:val="04A0" w:firstRow="1" w:lastRow="0" w:firstColumn="1" w:lastColumn="0" w:noHBand="0" w:noVBand="1"/>
      </w:tblPr>
      <w:tblGrid>
        <w:gridCol w:w="15614"/>
      </w:tblGrid>
      <w:tr w:rsidR="00875409" w:rsidRPr="00875409" w14:paraId="41AE460F" w14:textId="77777777" w:rsidTr="00875409">
        <w:tc>
          <w:tcPr>
            <w:tcW w:w="15614" w:type="dxa"/>
          </w:tcPr>
          <w:p w14:paraId="7D8DBD90" w14:textId="77777777" w:rsidR="00875409" w:rsidRPr="00875409" w:rsidRDefault="00875409" w:rsidP="00875409">
            <w:pPr>
              <w:rPr>
                <w:b/>
                <w:szCs w:val="20"/>
              </w:rPr>
            </w:pPr>
            <w:r w:rsidRPr="00875409">
              <w:rPr>
                <w:b/>
                <w:szCs w:val="20"/>
              </w:rPr>
              <w:t>Who can I send these emails to?</w:t>
            </w:r>
          </w:p>
        </w:tc>
      </w:tr>
      <w:tr w:rsidR="00875409" w:rsidRPr="00875409" w14:paraId="1FE754EC" w14:textId="77777777" w:rsidTr="00875409">
        <w:tc>
          <w:tcPr>
            <w:tcW w:w="15614" w:type="dxa"/>
          </w:tcPr>
          <w:p w14:paraId="55C273F5" w14:textId="77777777" w:rsidR="00875409" w:rsidRPr="00875409" w:rsidRDefault="00875409" w:rsidP="00875409">
            <w:pPr>
              <w:rPr>
                <w:b/>
                <w:szCs w:val="20"/>
              </w:rPr>
            </w:pPr>
            <w:r w:rsidRPr="00875409">
              <w:rPr>
                <w:szCs w:val="20"/>
              </w:rPr>
              <w:t xml:space="preserve">You can send service emails to every member as it is essential to their membership with Girlguiding, and is part of the terms and conditions to their membership. </w:t>
            </w:r>
          </w:p>
        </w:tc>
      </w:tr>
      <w:tr w:rsidR="00875409" w:rsidRPr="00875409" w14:paraId="23C0DBBC" w14:textId="77777777" w:rsidTr="00875409">
        <w:tc>
          <w:tcPr>
            <w:tcW w:w="15614" w:type="dxa"/>
          </w:tcPr>
          <w:p w14:paraId="08B1B030" w14:textId="77777777" w:rsidR="00875409" w:rsidRPr="00875409" w:rsidRDefault="00875409" w:rsidP="00875409">
            <w:pPr>
              <w:rPr>
                <w:b/>
                <w:szCs w:val="20"/>
              </w:rPr>
            </w:pPr>
            <w:r w:rsidRPr="00875409">
              <w:rPr>
                <w:b/>
                <w:szCs w:val="20"/>
              </w:rPr>
              <w:t>Can members unsubscribe?</w:t>
            </w:r>
          </w:p>
        </w:tc>
      </w:tr>
      <w:tr w:rsidR="00875409" w:rsidRPr="00875409" w14:paraId="650A1EA6" w14:textId="77777777" w:rsidTr="00875409">
        <w:tc>
          <w:tcPr>
            <w:tcW w:w="15614" w:type="dxa"/>
          </w:tcPr>
          <w:p w14:paraId="38BA7AE9" w14:textId="77777777" w:rsidR="00875409" w:rsidRPr="00875409" w:rsidRDefault="00875409" w:rsidP="00875409">
            <w:pPr>
              <w:rPr>
                <w:szCs w:val="20"/>
              </w:rPr>
            </w:pPr>
            <w:r w:rsidRPr="00875409">
              <w:rPr>
                <w:szCs w:val="20"/>
              </w:rPr>
              <w:t>No. This is because these sorts of emails include information that’s essential to the delivery of guiding, like changes to policy and keeping girls safe, and because by being a member they can legitimately expect to get this information from us.</w:t>
            </w:r>
          </w:p>
        </w:tc>
      </w:tr>
      <w:tr w:rsidR="00875409" w:rsidRPr="00875409" w14:paraId="43D8D651" w14:textId="77777777" w:rsidTr="00875409">
        <w:tc>
          <w:tcPr>
            <w:tcW w:w="15614" w:type="dxa"/>
          </w:tcPr>
          <w:p w14:paraId="5046B69F" w14:textId="77777777" w:rsidR="00875409" w:rsidRPr="00875409" w:rsidRDefault="00875409" w:rsidP="00875409">
            <w:pPr>
              <w:rPr>
                <w:b/>
                <w:szCs w:val="20"/>
              </w:rPr>
            </w:pPr>
            <w:r w:rsidRPr="00875409">
              <w:rPr>
                <w:b/>
                <w:szCs w:val="20"/>
              </w:rPr>
              <w:t xml:space="preserve">What do I do if someone complains about one of my emails? </w:t>
            </w:r>
          </w:p>
        </w:tc>
      </w:tr>
      <w:tr w:rsidR="00875409" w:rsidRPr="00875409" w14:paraId="2C984127" w14:textId="77777777" w:rsidTr="00875409">
        <w:tc>
          <w:tcPr>
            <w:tcW w:w="15614" w:type="dxa"/>
          </w:tcPr>
          <w:p w14:paraId="70A2B21F" w14:textId="77777777" w:rsidR="00875409" w:rsidRPr="00875409" w:rsidRDefault="00875409" w:rsidP="00875409">
            <w:pPr>
              <w:rPr>
                <w:szCs w:val="20"/>
              </w:rPr>
            </w:pPr>
            <w:r w:rsidRPr="00875409">
              <w:rPr>
                <w:szCs w:val="20"/>
              </w:rPr>
              <w:t>You would need to treat it the same as a data breach and report it to us straight away. Contact our Data Protection team who’ll be able to advise you DataProtection@girlguiding.org.uk</w:t>
            </w:r>
          </w:p>
        </w:tc>
      </w:tr>
      <w:tr w:rsidR="00875409" w:rsidRPr="00875409" w14:paraId="2255CB31" w14:textId="77777777" w:rsidTr="00875409">
        <w:tc>
          <w:tcPr>
            <w:tcW w:w="15614" w:type="dxa"/>
          </w:tcPr>
          <w:p w14:paraId="6808529A" w14:textId="77777777" w:rsidR="00875409" w:rsidRPr="00875409" w:rsidRDefault="00875409" w:rsidP="00875409">
            <w:pPr>
              <w:rPr>
                <w:b/>
                <w:szCs w:val="20"/>
              </w:rPr>
            </w:pPr>
            <w:r w:rsidRPr="00875409">
              <w:rPr>
                <w:b/>
                <w:szCs w:val="20"/>
              </w:rPr>
              <w:t>How do I send these emails?</w:t>
            </w:r>
          </w:p>
        </w:tc>
      </w:tr>
      <w:tr w:rsidR="00875409" w:rsidRPr="00875409" w14:paraId="31056060" w14:textId="77777777" w:rsidTr="00875409">
        <w:tc>
          <w:tcPr>
            <w:tcW w:w="15614" w:type="dxa"/>
          </w:tcPr>
          <w:p w14:paraId="5060EA32" w14:textId="77777777" w:rsidR="00875409" w:rsidRPr="00875409" w:rsidRDefault="00875409" w:rsidP="00875409">
            <w:pPr>
              <w:rPr>
                <w:szCs w:val="20"/>
              </w:rPr>
            </w:pPr>
            <w:r w:rsidRPr="00875409">
              <w:rPr>
                <w:szCs w:val="20"/>
              </w:rPr>
              <w:t>Check out the Dotmailer user notes for more information on the practicalities of sending these sorts of emails. There are certain things you’ll need to do to make sure that you can send them out to everyone.</w:t>
            </w:r>
          </w:p>
        </w:tc>
      </w:tr>
      <w:tr w:rsidR="00875409" w:rsidRPr="00875409" w14:paraId="0F9B1D5E" w14:textId="77777777" w:rsidTr="00875409">
        <w:tc>
          <w:tcPr>
            <w:tcW w:w="15614" w:type="dxa"/>
          </w:tcPr>
          <w:p w14:paraId="364EFF0B" w14:textId="77777777" w:rsidR="00875409" w:rsidRPr="00875409" w:rsidRDefault="00875409" w:rsidP="00875409">
            <w:pPr>
              <w:rPr>
                <w:b/>
                <w:szCs w:val="20"/>
              </w:rPr>
            </w:pPr>
            <w:r w:rsidRPr="00875409">
              <w:rPr>
                <w:b/>
                <w:szCs w:val="20"/>
              </w:rPr>
              <w:t>What happens if I send the wrong information?</w:t>
            </w:r>
          </w:p>
        </w:tc>
      </w:tr>
      <w:tr w:rsidR="00875409" w:rsidRPr="00875409" w14:paraId="58F0B2E1" w14:textId="77777777" w:rsidTr="00875409">
        <w:tc>
          <w:tcPr>
            <w:tcW w:w="15614" w:type="dxa"/>
          </w:tcPr>
          <w:p w14:paraId="4CC266DB" w14:textId="77777777" w:rsidR="00875409" w:rsidRPr="00875409" w:rsidRDefault="00875409" w:rsidP="00875409">
            <w:pPr>
              <w:rPr>
                <w:szCs w:val="20"/>
              </w:rPr>
            </w:pPr>
            <w:r w:rsidRPr="00875409">
              <w:rPr>
                <w:szCs w:val="20"/>
              </w:rPr>
              <w:t>We’re aware that mistakes will happen from time-to-time but by following these guidelines will reduce the risk. If you need help with what to include/not include please contact us and we can advise you. The policy is, if in doubt, leave it out.</w:t>
            </w:r>
          </w:p>
        </w:tc>
      </w:tr>
      <w:tr w:rsidR="00875409" w:rsidRPr="00875409" w14:paraId="3AE26F79" w14:textId="77777777" w:rsidTr="00875409">
        <w:tc>
          <w:tcPr>
            <w:tcW w:w="15614" w:type="dxa"/>
          </w:tcPr>
          <w:p w14:paraId="250B3AFB" w14:textId="77777777" w:rsidR="00875409" w:rsidRPr="00875409" w:rsidRDefault="00875409" w:rsidP="00875409">
            <w:pPr>
              <w:rPr>
                <w:b/>
                <w:szCs w:val="20"/>
              </w:rPr>
            </w:pPr>
            <w:r w:rsidRPr="00875409">
              <w:rPr>
                <w:b/>
                <w:szCs w:val="20"/>
              </w:rPr>
              <w:t>How often do I send these service emails?</w:t>
            </w:r>
          </w:p>
        </w:tc>
      </w:tr>
      <w:tr w:rsidR="00875409" w:rsidRPr="00875409" w14:paraId="468A83DE" w14:textId="77777777" w:rsidTr="00875409">
        <w:tc>
          <w:tcPr>
            <w:tcW w:w="15614" w:type="dxa"/>
          </w:tcPr>
          <w:p w14:paraId="1BDB48F4" w14:textId="77777777" w:rsidR="00875409" w:rsidRPr="00875409" w:rsidRDefault="00875409" w:rsidP="00875409">
            <w:pPr>
              <w:rPr>
                <w:rFonts w:cstheme="minorHAnsi"/>
                <w:szCs w:val="20"/>
              </w:rPr>
            </w:pPr>
            <w:r w:rsidRPr="00875409">
              <w:rPr>
                <w:rFonts w:cstheme="minorHAnsi"/>
                <w:szCs w:val="20"/>
              </w:rPr>
              <w:t>It’s entirely up to you. However, please consider how many emails your members are receiving and that you don’t overwhelm them with information. If you currently send one monthly email then you may want to alternate each month with a service email.</w:t>
            </w:r>
          </w:p>
        </w:tc>
      </w:tr>
    </w:tbl>
    <w:p w14:paraId="4AF1C393" w14:textId="77777777" w:rsidR="008E3F7E" w:rsidRPr="00C81EB6" w:rsidRDefault="008E3F7E" w:rsidP="00C81EB6">
      <w:pPr>
        <w:rPr>
          <w:rFonts w:cstheme="minorHAnsi"/>
          <w:b/>
          <w:szCs w:val="20"/>
        </w:rPr>
      </w:pPr>
    </w:p>
    <w:p w14:paraId="37E8B5C5" w14:textId="77777777" w:rsidR="002A5B3D" w:rsidRDefault="00875409" w:rsidP="00C81EB6">
      <w:pPr>
        <w:pStyle w:val="Heading2"/>
        <w:rPr>
          <w:sz w:val="20"/>
          <w:szCs w:val="20"/>
        </w:rPr>
      </w:pPr>
      <w:r>
        <w:rPr>
          <w:sz w:val="20"/>
          <w:szCs w:val="20"/>
        </w:rPr>
        <w:t xml:space="preserve">Marketing emails </w:t>
      </w:r>
      <w:r w:rsidR="002A5B3D" w:rsidRPr="00C81EB6">
        <w:rPr>
          <w:sz w:val="20"/>
          <w:szCs w:val="20"/>
        </w:rPr>
        <w:t>FAQs</w:t>
      </w:r>
    </w:p>
    <w:p w14:paraId="75921876" w14:textId="77777777" w:rsidR="00875409" w:rsidRPr="00875409" w:rsidRDefault="00875409" w:rsidP="00875409"/>
    <w:tbl>
      <w:tblPr>
        <w:tblStyle w:val="TableGrid"/>
        <w:tblW w:w="0" w:type="auto"/>
        <w:tblLook w:val="04A0" w:firstRow="1" w:lastRow="0" w:firstColumn="1" w:lastColumn="0" w:noHBand="0" w:noVBand="1"/>
      </w:tblPr>
      <w:tblGrid>
        <w:gridCol w:w="15614"/>
      </w:tblGrid>
      <w:tr w:rsidR="00875409" w:rsidRPr="00875409" w14:paraId="13ECEE1F" w14:textId="77777777" w:rsidTr="00875409">
        <w:tc>
          <w:tcPr>
            <w:tcW w:w="15614" w:type="dxa"/>
          </w:tcPr>
          <w:p w14:paraId="00C1552A" w14:textId="77777777" w:rsidR="00875409" w:rsidRPr="00875409" w:rsidRDefault="00875409" w:rsidP="00875409">
            <w:pPr>
              <w:rPr>
                <w:b/>
                <w:szCs w:val="20"/>
              </w:rPr>
            </w:pPr>
            <w:r w:rsidRPr="00875409">
              <w:rPr>
                <w:b/>
                <w:szCs w:val="20"/>
              </w:rPr>
              <w:t>Who can I send these emails to?</w:t>
            </w:r>
          </w:p>
        </w:tc>
      </w:tr>
      <w:tr w:rsidR="00875409" w:rsidRPr="00875409" w14:paraId="2A1179FE" w14:textId="77777777" w:rsidTr="00875409">
        <w:tc>
          <w:tcPr>
            <w:tcW w:w="15614" w:type="dxa"/>
          </w:tcPr>
          <w:p w14:paraId="0377E825" w14:textId="77777777" w:rsidR="00875409" w:rsidRPr="00875409" w:rsidRDefault="00875409" w:rsidP="00875409">
            <w:pPr>
              <w:rPr>
                <w:szCs w:val="20"/>
              </w:rPr>
            </w:pPr>
            <w:r w:rsidRPr="00875409">
              <w:rPr>
                <w:szCs w:val="20"/>
              </w:rPr>
              <w:t xml:space="preserve">You can only send these emails to people who’ve opted in to receive marketing communications from us. In the Preference centre they must have ticked the email box and regional communications.  </w:t>
            </w:r>
          </w:p>
        </w:tc>
      </w:tr>
      <w:tr w:rsidR="00875409" w:rsidRPr="00875409" w14:paraId="4015A03F" w14:textId="77777777" w:rsidTr="00875409">
        <w:tc>
          <w:tcPr>
            <w:tcW w:w="15614" w:type="dxa"/>
          </w:tcPr>
          <w:p w14:paraId="7B81DD59" w14:textId="77777777" w:rsidR="00875409" w:rsidRPr="00875409" w:rsidRDefault="00875409" w:rsidP="00875409">
            <w:pPr>
              <w:rPr>
                <w:b/>
                <w:szCs w:val="20"/>
              </w:rPr>
            </w:pPr>
            <w:r w:rsidRPr="00875409">
              <w:rPr>
                <w:b/>
                <w:szCs w:val="20"/>
              </w:rPr>
              <w:t>Can members unsubscribe?</w:t>
            </w:r>
          </w:p>
        </w:tc>
      </w:tr>
      <w:tr w:rsidR="00875409" w:rsidRPr="00875409" w14:paraId="696F3235" w14:textId="77777777" w:rsidTr="00875409">
        <w:tc>
          <w:tcPr>
            <w:tcW w:w="15614" w:type="dxa"/>
          </w:tcPr>
          <w:p w14:paraId="18B16B54" w14:textId="77777777" w:rsidR="00875409" w:rsidRPr="00875409" w:rsidRDefault="00875409" w:rsidP="00875409">
            <w:pPr>
              <w:rPr>
                <w:szCs w:val="20"/>
              </w:rPr>
            </w:pPr>
            <w:r w:rsidRPr="00875409">
              <w:rPr>
                <w:szCs w:val="20"/>
              </w:rPr>
              <w:t xml:space="preserve">Yes. In the footer of the marketing emails there is a ‘preference centre’ link. This is where someone would click to change their preferences. This would keep the database up to date for future sends.  </w:t>
            </w:r>
          </w:p>
        </w:tc>
      </w:tr>
      <w:tr w:rsidR="00875409" w:rsidRPr="00875409" w14:paraId="36B622DB" w14:textId="77777777" w:rsidTr="00875409">
        <w:tc>
          <w:tcPr>
            <w:tcW w:w="15614" w:type="dxa"/>
          </w:tcPr>
          <w:p w14:paraId="69E5FA09" w14:textId="77777777" w:rsidR="00875409" w:rsidRPr="00875409" w:rsidRDefault="00875409" w:rsidP="00875409">
            <w:pPr>
              <w:rPr>
                <w:b/>
                <w:szCs w:val="20"/>
              </w:rPr>
            </w:pPr>
            <w:r w:rsidRPr="00875409">
              <w:rPr>
                <w:b/>
                <w:szCs w:val="20"/>
              </w:rPr>
              <w:t xml:space="preserve">What do I do if someone complains about one of my emails? </w:t>
            </w:r>
          </w:p>
        </w:tc>
      </w:tr>
      <w:tr w:rsidR="00875409" w:rsidRPr="00875409" w14:paraId="0B9A7274" w14:textId="77777777" w:rsidTr="00875409">
        <w:tc>
          <w:tcPr>
            <w:tcW w:w="15614" w:type="dxa"/>
          </w:tcPr>
          <w:p w14:paraId="04640181" w14:textId="77777777" w:rsidR="00875409" w:rsidRPr="00875409" w:rsidRDefault="00875409" w:rsidP="00875409">
            <w:pPr>
              <w:rPr>
                <w:szCs w:val="20"/>
              </w:rPr>
            </w:pPr>
            <w:r w:rsidRPr="00875409">
              <w:rPr>
                <w:szCs w:val="20"/>
              </w:rPr>
              <w:t>You would need to treat it the same as a data breach and report it to us straight away. Contact our Data Protection team who’ll be able to advise you DataProtection@girlguiding.org.uk</w:t>
            </w:r>
          </w:p>
        </w:tc>
      </w:tr>
      <w:tr w:rsidR="00875409" w:rsidRPr="00875409" w14:paraId="1FEABC0D" w14:textId="77777777" w:rsidTr="00875409">
        <w:tc>
          <w:tcPr>
            <w:tcW w:w="15614" w:type="dxa"/>
          </w:tcPr>
          <w:p w14:paraId="3F2595A5" w14:textId="77777777" w:rsidR="00875409" w:rsidRPr="00875409" w:rsidRDefault="00875409" w:rsidP="00875409">
            <w:pPr>
              <w:rPr>
                <w:b/>
                <w:szCs w:val="20"/>
              </w:rPr>
            </w:pPr>
            <w:r w:rsidRPr="00875409">
              <w:rPr>
                <w:b/>
                <w:szCs w:val="20"/>
              </w:rPr>
              <w:t>How do I send these emails?</w:t>
            </w:r>
          </w:p>
        </w:tc>
      </w:tr>
      <w:tr w:rsidR="00875409" w:rsidRPr="00875409" w14:paraId="3E7A454D" w14:textId="77777777" w:rsidTr="00875409">
        <w:tc>
          <w:tcPr>
            <w:tcW w:w="15614" w:type="dxa"/>
          </w:tcPr>
          <w:p w14:paraId="0B3D01C9" w14:textId="77777777" w:rsidR="00875409" w:rsidRPr="00875409" w:rsidRDefault="00875409" w:rsidP="00875409">
            <w:pPr>
              <w:rPr>
                <w:szCs w:val="20"/>
              </w:rPr>
            </w:pPr>
            <w:r w:rsidRPr="00875409">
              <w:rPr>
                <w:szCs w:val="20"/>
              </w:rPr>
              <w:t xml:space="preserve">Check out the Dotmailer user notes for more information on the practicalities of sending these sorts of emails. There are certain things you’ll need to do to make sure that you can send them out to everyone. </w:t>
            </w:r>
          </w:p>
        </w:tc>
      </w:tr>
      <w:tr w:rsidR="00875409" w:rsidRPr="00875409" w14:paraId="5D9FF8C5" w14:textId="77777777" w:rsidTr="00875409">
        <w:tc>
          <w:tcPr>
            <w:tcW w:w="15614" w:type="dxa"/>
          </w:tcPr>
          <w:p w14:paraId="73C1672C" w14:textId="77777777" w:rsidR="00875409" w:rsidRPr="00875409" w:rsidRDefault="00875409" w:rsidP="00875409">
            <w:pPr>
              <w:rPr>
                <w:b/>
                <w:szCs w:val="20"/>
              </w:rPr>
            </w:pPr>
            <w:r w:rsidRPr="00875409">
              <w:rPr>
                <w:b/>
                <w:szCs w:val="20"/>
              </w:rPr>
              <w:t>What happens if I send the wrong information?</w:t>
            </w:r>
          </w:p>
        </w:tc>
      </w:tr>
      <w:tr w:rsidR="00875409" w:rsidRPr="00875409" w14:paraId="6B65FEC2" w14:textId="77777777" w:rsidTr="00875409">
        <w:tc>
          <w:tcPr>
            <w:tcW w:w="15614" w:type="dxa"/>
          </w:tcPr>
          <w:p w14:paraId="5D178C16" w14:textId="77777777" w:rsidR="00875409" w:rsidRPr="00875409" w:rsidRDefault="00875409" w:rsidP="00875409">
            <w:pPr>
              <w:rPr>
                <w:szCs w:val="20"/>
              </w:rPr>
            </w:pPr>
            <w:r w:rsidRPr="00875409">
              <w:rPr>
                <w:szCs w:val="20"/>
              </w:rPr>
              <w:t>We’re aware that mistakes will happen from time-to-time but by following these guidelines will reduce the risk. If you need help with what to include/not include please contact us and we can advise you. The policy is, if in doubt, leave it out.</w:t>
            </w:r>
          </w:p>
        </w:tc>
      </w:tr>
      <w:tr w:rsidR="00875409" w:rsidRPr="00875409" w14:paraId="55EA48AB" w14:textId="77777777" w:rsidTr="00875409">
        <w:tc>
          <w:tcPr>
            <w:tcW w:w="15614" w:type="dxa"/>
          </w:tcPr>
          <w:p w14:paraId="42EB3F5A" w14:textId="77777777" w:rsidR="00875409" w:rsidRPr="00875409" w:rsidRDefault="00875409" w:rsidP="00875409">
            <w:pPr>
              <w:rPr>
                <w:b/>
                <w:szCs w:val="20"/>
              </w:rPr>
            </w:pPr>
            <w:r w:rsidRPr="00875409">
              <w:rPr>
                <w:b/>
                <w:szCs w:val="20"/>
              </w:rPr>
              <w:t>How often do I send these service emails?</w:t>
            </w:r>
          </w:p>
        </w:tc>
      </w:tr>
      <w:tr w:rsidR="00875409" w:rsidRPr="00875409" w14:paraId="54FC6C5A" w14:textId="77777777" w:rsidTr="00875409">
        <w:tc>
          <w:tcPr>
            <w:tcW w:w="15614" w:type="dxa"/>
          </w:tcPr>
          <w:p w14:paraId="17F2B452" w14:textId="77777777" w:rsidR="00875409" w:rsidRPr="00875409" w:rsidRDefault="00875409" w:rsidP="00875409">
            <w:pPr>
              <w:rPr>
                <w:rFonts w:cstheme="minorHAnsi"/>
                <w:szCs w:val="20"/>
              </w:rPr>
            </w:pPr>
            <w:r w:rsidRPr="00875409">
              <w:rPr>
                <w:rFonts w:cstheme="minorHAnsi"/>
                <w:szCs w:val="20"/>
              </w:rPr>
              <w:lastRenderedPageBreak/>
              <w:t>It’s entirely up to you. However, please consider how many emails your members are receiving and that you don’t overwhelm them with information. If you currently send one monthly email then you may want to alternate each month with a service email.</w:t>
            </w:r>
          </w:p>
        </w:tc>
      </w:tr>
    </w:tbl>
    <w:p w14:paraId="72D5AC3B" w14:textId="77777777" w:rsidR="00FE3830" w:rsidRPr="00C81EB6" w:rsidRDefault="00FE3830" w:rsidP="00C81EB6">
      <w:pPr>
        <w:rPr>
          <w:szCs w:val="20"/>
        </w:rPr>
      </w:pPr>
    </w:p>
    <w:p w14:paraId="0A3D5716" w14:textId="77777777" w:rsidR="00FE3830" w:rsidRPr="00C81EB6" w:rsidRDefault="00FE3830" w:rsidP="00C81EB6">
      <w:pPr>
        <w:pStyle w:val="Heading1"/>
        <w:rPr>
          <w:sz w:val="20"/>
          <w:szCs w:val="20"/>
        </w:rPr>
      </w:pPr>
      <w:r w:rsidRPr="00C81EB6">
        <w:rPr>
          <w:sz w:val="20"/>
          <w:szCs w:val="20"/>
        </w:rPr>
        <w:t>Checklist for your email communications</w:t>
      </w:r>
    </w:p>
    <w:tbl>
      <w:tblPr>
        <w:tblStyle w:val="TableGrid"/>
        <w:tblW w:w="0" w:type="auto"/>
        <w:tblLook w:val="04A0" w:firstRow="1" w:lastRow="0" w:firstColumn="1" w:lastColumn="0" w:noHBand="0" w:noVBand="1"/>
      </w:tblPr>
      <w:tblGrid>
        <w:gridCol w:w="1101"/>
        <w:gridCol w:w="7512"/>
        <w:gridCol w:w="6946"/>
      </w:tblGrid>
      <w:tr w:rsidR="00BA385E" w:rsidRPr="00C81EB6" w14:paraId="6B1F2EF2" w14:textId="77777777" w:rsidTr="00B457E7">
        <w:trPr>
          <w:trHeight w:val="286"/>
        </w:trPr>
        <w:tc>
          <w:tcPr>
            <w:tcW w:w="1101" w:type="dxa"/>
          </w:tcPr>
          <w:p w14:paraId="6E42A003" w14:textId="77777777" w:rsidR="00BA385E" w:rsidRPr="00C81EB6" w:rsidRDefault="00BA385E" w:rsidP="00C81EB6">
            <w:pPr>
              <w:pStyle w:val="Heading2"/>
              <w:spacing w:line="276" w:lineRule="auto"/>
              <w:outlineLvl w:val="1"/>
              <w:rPr>
                <w:b w:val="0"/>
                <w:sz w:val="20"/>
                <w:szCs w:val="20"/>
              </w:rPr>
            </w:pPr>
          </w:p>
        </w:tc>
        <w:tc>
          <w:tcPr>
            <w:tcW w:w="7512" w:type="dxa"/>
          </w:tcPr>
          <w:p w14:paraId="0D0175B3" w14:textId="77777777" w:rsidR="00BA385E" w:rsidRPr="00C81EB6" w:rsidRDefault="00BA385E" w:rsidP="00C81EB6">
            <w:pPr>
              <w:pStyle w:val="Heading2"/>
              <w:spacing w:line="276" w:lineRule="auto"/>
              <w:jc w:val="center"/>
              <w:outlineLvl w:val="1"/>
              <w:rPr>
                <w:b w:val="0"/>
                <w:sz w:val="20"/>
                <w:szCs w:val="20"/>
              </w:rPr>
            </w:pPr>
            <w:r w:rsidRPr="00C81EB6">
              <w:rPr>
                <w:sz w:val="20"/>
                <w:szCs w:val="20"/>
              </w:rPr>
              <w:t>Service email</w:t>
            </w:r>
          </w:p>
        </w:tc>
        <w:tc>
          <w:tcPr>
            <w:tcW w:w="6946" w:type="dxa"/>
          </w:tcPr>
          <w:p w14:paraId="0C0D0901" w14:textId="77777777" w:rsidR="00BA385E" w:rsidRPr="00C81EB6" w:rsidRDefault="00BA385E" w:rsidP="00C81EB6">
            <w:pPr>
              <w:pStyle w:val="Heading2"/>
              <w:spacing w:line="276" w:lineRule="auto"/>
              <w:jc w:val="center"/>
              <w:outlineLvl w:val="1"/>
              <w:rPr>
                <w:b w:val="0"/>
                <w:sz w:val="20"/>
                <w:szCs w:val="20"/>
              </w:rPr>
            </w:pPr>
            <w:r w:rsidRPr="00C81EB6">
              <w:rPr>
                <w:sz w:val="20"/>
                <w:szCs w:val="20"/>
              </w:rPr>
              <w:t>Marketing email</w:t>
            </w:r>
          </w:p>
        </w:tc>
      </w:tr>
      <w:tr w:rsidR="00BA385E" w:rsidRPr="00C81EB6" w14:paraId="630C5450" w14:textId="77777777" w:rsidTr="00B457E7">
        <w:trPr>
          <w:trHeight w:val="3156"/>
        </w:trPr>
        <w:tc>
          <w:tcPr>
            <w:tcW w:w="1101" w:type="dxa"/>
          </w:tcPr>
          <w:p w14:paraId="2658F3F9" w14:textId="77777777" w:rsidR="00BA385E" w:rsidRPr="00C81EB6" w:rsidRDefault="00BA385E" w:rsidP="00C81EB6">
            <w:pPr>
              <w:pStyle w:val="Heading2"/>
              <w:spacing w:line="276" w:lineRule="auto"/>
              <w:outlineLvl w:val="1"/>
              <w:rPr>
                <w:b w:val="0"/>
                <w:sz w:val="20"/>
                <w:szCs w:val="20"/>
              </w:rPr>
            </w:pPr>
            <w:r w:rsidRPr="00C81EB6">
              <w:rPr>
                <w:sz w:val="20"/>
                <w:szCs w:val="20"/>
              </w:rPr>
              <w:t>Checklist</w:t>
            </w:r>
          </w:p>
        </w:tc>
        <w:tc>
          <w:tcPr>
            <w:tcW w:w="7512" w:type="dxa"/>
          </w:tcPr>
          <w:p w14:paraId="3D946D40" w14:textId="77777777" w:rsidR="00BA385E" w:rsidRPr="00C81EB6" w:rsidRDefault="00BA385E" w:rsidP="00C81EB6">
            <w:pPr>
              <w:pStyle w:val="ListParagraph"/>
              <w:numPr>
                <w:ilvl w:val="0"/>
                <w:numId w:val="10"/>
              </w:numPr>
              <w:spacing w:line="276" w:lineRule="auto"/>
              <w:rPr>
                <w:szCs w:val="20"/>
              </w:rPr>
            </w:pPr>
            <w:r w:rsidRPr="00C81EB6">
              <w:rPr>
                <w:szCs w:val="20"/>
              </w:rPr>
              <w:t>Does all of you</w:t>
            </w:r>
            <w:r w:rsidR="00FE3830" w:rsidRPr="00C81EB6">
              <w:rPr>
                <w:szCs w:val="20"/>
              </w:rPr>
              <w:t>r copy only include information which is essential to membership?</w:t>
            </w:r>
          </w:p>
          <w:p w14:paraId="02300945" w14:textId="77777777" w:rsidR="00BA385E" w:rsidRPr="00C81EB6" w:rsidRDefault="00BA385E" w:rsidP="00C81EB6">
            <w:pPr>
              <w:pStyle w:val="ListParagraph"/>
              <w:numPr>
                <w:ilvl w:val="0"/>
                <w:numId w:val="10"/>
              </w:numPr>
              <w:spacing w:line="276" w:lineRule="auto"/>
              <w:rPr>
                <w:szCs w:val="20"/>
              </w:rPr>
            </w:pPr>
            <w:r w:rsidRPr="00C81EB6">
              <w:rPr>
                <w:szCs w:val="20"/>
              </w:rPr>
              <w:t xml:space="preserve">Are all your buttons information driven? </w:t>
            </w:r>
          </w:p>
          <w:p w14:paraId="07E04774" w14:textId="77777777" w:rsidR="00BA385E" w:rsidRPr="00C81EB6" w:rsidRDefault="00BA385E" w:rsidP="00C81EB6">
            <w:pPr>
              <w:pStyle w:val="ListParagraph"/>
              <w:numPr>
                <w:ilvl w:val="0"/>
                <w:numId w:val="10"/>
              </w:numPr>
              <w:spacing w:line="276" w:lineRule="auto"/>
              <w:rPr>
                <w:szCs w:val="20"/>
              </w:rPr>
            </w:pPr>
            <w:r w:rsidRPr="00C81EB6">
              <w:rPr>
                <w:szCs w:val="20"/>
              </w:rPr>
              <w:t>Are all your links to Girlguiding websites – but not to the shop?</w:t>
            </w:r>
          </w:p>
          <w:p w14:paraId="4221E723" w14:textId="77777777" w:rsidR="00BA385E" w:rsidRPr="00C81EB6" w:rsidRDefault="00BA385E" w:rsidP="00C81EB6">
            <w:pPr>
              <w:pStyle w:val="ListParagraph"/>
              <w:numPr>
                <w:ilvl w:val="0"/>
                <w:numId w:val="10"/>
              </w:numPr>
              <w:spacing w:line="276" w:lineRule="auto"/>
              <w:rPr>
                <w:szCs w:val="20"/>
              </w:rPr>
            </w:pPr>
            <w:r w:rsidRPr="00C81EB6">
              <w:rPr>
                <w:szCs w:val="20"/>
              </w:rPr>
              <w:t>Are all your photos from people who have given consent?</w:t>
            </w:r>
          </w:p>
          <w:p w14:paraId="29AD0AD0" w14:textId="77777777" w:rsidR="00BA385E" w:rsidRPr="00C81EB6" w:rsidRDefault="00BA385E" w:rsidP="00C81EB6">
            <w:pPr>
              <w:pStyle w:val="ListParagraph"/>
              <w:numPr>
                <w:ilvl w:val="0"/>
                <w:numId w:val="10"/>
              </w:numPr>
              <w:spacing w:line="276" w:lineRule="auto"/>
              <w:rPr>
                <w:szCs w:val="20"/>
              </w:rPr>
            </w:pPr>
            <w:r w:rsidRPr="00C81EB6">
              <w:rPr>
                <w:szCs w:val="20"/>
              </w:rPr>
              <w:t>Can you easily prove the consent?</w:t>
            </w:r>
          </w:p>
          <w:p w14:paraId="6E84A7B3" w14:textId="77777777" w:rsidR="00BA385E" w:rsidRPr="00C81EB6" w:rsidRDefault="00BA385E" w:rsidP="00C81EB6">
            <w:pPr>
              <w:pStyle w:val="ListParagraph"/>
              <w:numPr>
                <w:ilvl w:val="0"/>
                <w:numId w:val="10"/>
              </w:numPr>
              <w:spacing w:line="276" w:lineRule="auto"/>
              <w:rPr>
                <w:szCs w:val="20"/>
              </w:rPr>
            </w:pPr>
            <w:r w:rsidRPr="00C81EB6">
              <w:rPr>
                <w:szCs w:val="20"/>
              </w:rPr>
              <w:t>Is your footer correct? Does it explai</w:t>
            </w:r>
            <w:r w:rsidR="00B457E7">
              <w:rPr>
                <w:szCs w:val="20"/>
              </w:rPr>
              <w:t>n why they’re getting the</w:t>
            </w:r>
            <w:r w:rsidRPr="00C81EB6">
              <w:rPr>
                <w:szCs w:val="20"/>
              </w:rPr>
              <w:t xml:space="preserve"> email?</w:t>
            </w:r>
          </w:p>
          <w:p w14:paraId="72226B92" w14:textId="77777777" w:rsidR="00BA385E" w:rsidRPr="00C81EB6" w:rsidRDefault="00BA385E" w:rsidP="00C81EB6">
            <w:pPr>
              <w:pStyle w:val="ListParagraph"/>
              <w:numPr>
                <w:ilvl w:val="0"/>
                <w:numId w:val="10"/>
              </w:numPr>
              <w:spacing w:line="276" w:lineRule="auto"/>
              <w:rPr>
                <w:szCs w:val="20"/>
              </w:rPr>
            </w:pPr>
            <w:r w:rsidRPr="00C81EB6">
              <w:rPr>
                <w:szCs w:val="20"/>
              </w:rPr>
              <w:t>Have you sense-checked your email with other people?</w:t>
            </w:r>
          </w:p>
          <w:p w14:paraId="2D85AF75" w14:textId="77777777" w:rsidR="00BA385E" w:rsidRPr="00B457E7" w:rsidRDefault="00BA385E" w:rsidP="00C81EB6">
            <w:pPr>
              <w:pStyle w:val="ListParagraph"/>
              <w:numPr>
                <w:ilvl w:val="0"/>
                <w:numId w:val="10"/>
              </w:numPr>
              <w:spacing w:line="276" w:lineRule="auto"/>
              <w:rPr>
                <w:szCs w:val="20"/>
              </w:rPr>
            </w:pPr>
            <w:r w:rsidRPr="00B457E7">
              <w:rPr>
                <w:szCs w:val="20"/>
              </w:rPr>
              <w:t>Are you confident in your data pull? Are you only emailing active members?</w:t>
            </w:r>
          </w:p>
          <w:p w14:paraId="7CA8F93C" w14:textId="77777777" w:rsidR="00BA385E" w:rsidRPr="00C81EB6" w:rsidRDefault="00BA385E" w:rsidP="00C81EB6">
            <w:pPr>
              <w:pStyle w:val="ListParagraph"/>
              <w:numPr>
                <w:ilvl w:val="0"/>
                <w:numId w:val="10"/>
              </w:numPr>
              <w:spacing w:line="276" w:lineRule="auto"/>
              <w:rPr>
                <w:szCs w:val="20"/>
              </w:rPr>
            </w:pPr>
            <w:r w:rsidRPr="00C81EB6">
              <w:rPr>
                <w:szCs w:val="20"/>
              </w:rPr>
              <w:t>Have you checked the Dotmailer user notes? Are you confident with how you’ve set the mailing up?</w:t>
            </w:r>
          </w:p>
        </w:tc>
        <w:tc>
          <w:tcPr>
            <w:tcW w:w="6946" w:type="dxa"/>
          </w:tcPr>
          <w:p w14:paraId="796E7BEA" w14:textId="77777777" w:rsidR="00BA385E" w:rsidRPr="00C81EB6" w:rsidRDefault="00BA385E" w:rsidP="00C81EB6">
            <w:pPr>
              <w:pStyle w:val="ListParagraph"/>
              <w:numPr>
                <w:ilvl w:val="0"/>
                <w:numId w:val="10"/>
              </w:numPr>
              <w:spacing w:line="276" w:lineRule="auto"/>
              <w:rPr>
                <w:szCs w:val="20"/>
              </w:rPr>
            </w:pPr>
            <w:r w:rsidRPr="00C81EB6">
              <w:rPr>
                <w:szCs w:val="20"/>
              </w:rPr>
              <w:t>Is your email engaging and exciting?</w:t>
            </w:r>
          </w:p>
          <w:p w14:paraId="1E94A96F" w14:textId="77777777" w:rsidR="00BA385E" w:rsidRPr="00C81EB6" w:rsidRDefault="00BA385E" w:rsidP="00C81EB6">
            <w:pPr>
              <w:pStyle w:val="ListParagraph"/>
              <w:numPr>
                <w:ilvl w:val="0"/>
                <w:numId w:val="10"/>
              </w:numPr>
              <w:spacing w:line="276" w:lineRule="auto"/>
              <w:rPr>
                <w:szCs w:val="20"/>
              </w:rPr>
            </w:pPr>
            <w:r w:rsidRPr="00C81EB6">
              <w:rPr>
                <w:szCs w:val="20"/>
              </w:rPr>
              <w:t xml:space="preserve">Are your buttons action driven? </w:t>
            </w:r>
          </w:p>
          <w:p w14:paraId="4834D0AE" w14:textId="77777777" w:rsidR="00BA385E" w:rsidRPr="00C81EB6" w:rsidRDefault="00BA385E" w:rsidP="00C81EB6">
            <w:pPr>
              <w:pStyle w:val="ListParagraph"/>
              <w:numPr>
                <w:ilvl w:val="0"/>
                <w:numId w:val="10"/>
              </w:numPr>
              <w:spacing w:line="276" w:lineRule="auto"/>
              <w:rPr>
                <w:szCs w:val="20"/>
              </w:rPr>
            </w:pPr>
            <w:r w:rsidRPr="00C81EB6">
              <w:rPr>
                <w:szCs w:val="20"/>
              </w:rPr>
              <w:t xml:space="preserve">Is your email too “salesy”? </w:t>
            </w:r>
          </w:p>
          <w:p w14:paraId="2D367662" w14:textId="77777777" w:rsidR="00BA385E" w:rsidRPr="00C81EB6" w:rsidRDefault="00BA385E" w:rsidP="00C81EB6">
            <w:pPr>
              <w:pStyle w:val="ListParagraph"/>
              <w:numPr>
                <w:ilvl w:val="0"/>
                <w:numId w:val="10"/>
              </w:numPr>
              <w:spacing w:line="276" w:lineRule="auto"/>
              <w:rPr>
                <w:szCs w:val="20"/>
              </w:rPr>
            </w:pPr>
            <w:r w:rsidRPr="00C81EB6">
              <w:rPr>
                <w:szCs w:val="20"/>
              </w:rPr>
              <w:t xml:space="preserve">Is your footer correct? Does it explain why </w:t>
            </w:r>
            <w:r w:rsidR="00B457E7">
              <w:rPr>
                <w:szCs w:val="20"/>
              </w:rPr>
              <w:t>they’re</w:t>
            </w:r>
            <w:r w:rsidRPr="00C81EB6">
              <w:rPr>
                <w:szCs w:val="20"/>
              </w:rPr>
              <w:t xml:space="preserve"> getting this email?</w:t>
            </w:r>
          </w:p>
          <w:p w14:paraId="1D6858E8" w14:textId="77777777" w:rsidR="00BA385E" w:rsidRPr="00C81EB6" w:rsidRDefault="00BA385E" w:rsidP="00C81EB6">
            <w:pPr>
              <w:pStyle w:val="ListParagraph"/>
              <w:numPr>
                <w:ilvl w:val="0"/>
                <w:numId w:val="10"/>
              </w:numPr>
              <w:spacing w:line="276" w:lineRule="auto"/>
              <w:rPr>
                <w:szCs w:val="20"/>
              </w:rPr>
            </w:pPr>
            <w:r w:rsidRPr="00C81EB6">
              <w:rPr>
                <w:szCs w:val="20"/>
              </w:rPr>
              <w:t>Have you sense-checked your email with other people?</w:t>
            </w:r>
          </w:p>
          <w:p w14:paraId="472784D0" w14:textId="77777777" w:rsidR="00BA385E" w:rsidRPr="00C81EB6" w:rsidRDefault="00BA385E" w:rsidP="00C81EB6">
            <w:pPr>
              <w:pStyle w:val="ListParagraph"/>
              <w:numPr>
                <w:ilvl w:val="0"/>
                <w:numId w:val="10"/>
              </w:numPr>
              <w:spacing w:line="276" w:lineRule="auto"/>
              <w:rPr>
                <w:szCs w:val="20"/>
              </w:rPr>
            </w:pPr>
            <w:r w:rsidRPr="00C81EB6">
              <w:rPr>
                <w:szCs w:val="20"/>
              </w:rPr>
              <w:t>Have you pulled the right information from GO? Are you only emailing volunteers that want to be emailed?</w:t>
            </w:r>
          </w:p>
          <w:p w14:paraId="521EF2CF" w14:textId="77777777" w:rsidR="00BA385E" w:rsidRPr="00C81EB6" w:rsidRDefault="00BA385E" w:rsidP="00C81EB6">
            <w:pPr>
              <w:pStyle w:val="ListParagraph"/>
              <w:numPr>
                <w:ilvl w:val="0"/>
                <w:numId w:val="10"/>
              </w:numPr>
              <w:spacing w:line="276" w:lineRule="auto"/>
              <w:rPr>
                <w:szCs w:val="20"/>
              </w:rPr>
            </w:pPr>
            <w:r w:rsidRPr="00C81EB6">
              <w:rPr>
                <w:szCs w:val="20"/>
              </w:rPr>
              <w:t>Are all your photos from people who have given consent?</w:t>
            </w:r>
          </w:p>
          <w:p w14:paraId="0855C179" w14:textId="77777777" w:rsidR="00BA385E" w:rsidRPr="00C81EB6" w:rsidRDefault="00BA385E" w:rsidP="00C81EB6">
            <w:pPr>
              <w:pStyle w:val="ListParagraph"/>
              <w:numPr>
                <w:ilvl w:val="0"/>
                <w:numId w:val="10"/>
              </w:numPr>
              <w:spacing w:line="276" w:lineRule="auto"/>
              <w:rPr>
                <w:szCs w:val="20"/>
              </w:rPr>
            </w:pPr>
            <w:r w:rsidRPr="00C81EB6">
              <w:rPr>
                <w:szCs w:val="20"/>
              </w:rPr>
              <w:t>Can you easily prove this consent?</w:t>
            </w:r>
          </w:p>
          <w:p w14:paraId="5CEC035D" w14:textId="77777777" w:rsidR="00BA385E" w:rsidRPr="00C81EB6" w:rsidRDefault="00BA385E" w:rsidP="00C81EB6">
            <w:pPr>
              <w:pStyle w:val="ListParagraph"/>
              <w:numPr>
                <w:ilvl w:val="0"/>
                <w:numId w:val="10"/>
              </w:numPr>
              <w:spacing w:line="276" w:lineRule="auto"/>
              <w:rPr>
                <w:szCs w:val="20"/>
              </w:rPr>
            </w:pPr>
            <w:r w:rsidRPr="00C81EB6">
              <w:rPr>
                <w:szCs w:val="20"/>
              </w:rPr>
              <w:t>Does the footer link to the preference centre?</w:t>
            </w:r>
          </w:p>
          <w:p w14:paraId="654A00C4" w14:textId="77777777" w:rsidR="00BA385E" w:rsidRPr="00C81EB6" w:rsidRDefault="00BA385E" w:rsidP="00C81EB6">
            <w:pPr>
              <w:pStyle w:val="ListParagraph"/>
              <w:numPr>
                <w:ilvl w:val="0"/>
                <w:numId w:val="10"/>
              </w:numPr>
              <w:spacing w:line="276" w:lineRule="auto"/>
              <w:rPr>
                <w:szCs w:val="20"/>
              </w:rPr>
            </w:pPr>
            <w:r w:rsidRPr="00C81EB6">
              <w:rPr>
                <w:szCs w:val="20"/>
              </w:rPr>
              <w:t>Is the preference centre obvious?</w:t>
            </w:r>
          </w:p>
        </w:tc>
      </w:tr>
      <w:tr w:rsidR="00BA385E" w:rsidRPr="00C81EB6" w14:paraId="313966F7" w14:textId="77777777" w:rsidTr="00B457E7">
        <w:trPr>
          <w:trHeight w:val="1746"/>
        </w:trPr>
        <w:tc>
          <w:tcPr>
            <w:tcW w:w="1101" w:type="dxa"/>
          </w:tcPr>
          <w:p w14:paraId="6B0B7D97" w14:textId="77777777" w:rsidR="00BA385E" w:rsidRPr="00C81EB6" w:rsidRDefault="00BA385E" w:rsidP="00C81EB6">
            <w:pPr>
              <w:pStyle w:val="Heading2"/>
              <w:spacing w:line="276" w:lineRule="auto"/>
              <w:outlineLvl w:val="1"/>
              <w:rPr>
                <w:b w:val="0"/>
                <w:sz w:val="20"/>
                <w:szCs w:val="20"/>
              </w:rPr>
            </w:pPr>
            <w:r w:rsidRPr="00C81EB6">
              <w:rPr>
                <w:sz w:val="20"/>
                <w:szCs w:val="20"/>
              </w:rPr>
              <w:t>Dos</w:t>
            </w:r>
          </w:p>
        </w:tc>
        <w:tc>
          <w:tcPr>
            <w:tcW w:w="7512" w:type="dxa"/>
          </w:tcPr>
          <w:p w14:paraId="32DE05B7" w14:textId="77777777" w:rsidR="00BA385E" w:rsidRPr="00C81EB6" w:rsidRDefault="00BA385E" w:rsidP="00C81EB6">
            <w:pPr>
              <w:pStyle w:val="ListParagraph"/>
              <w:numPr>
                <w:ilvl w:val="0"/>
                <w:numId w:val="12"/>
              </w:numPr>
              <w:spacing w:line="276" w:lineRule="auto"/>
              <w:rPr>
                <w:b/>
                <w:szCs w:val="20"/>
              </w:rPr>
            </w:pPr>
            <w:r w:rsidRPr="00C81EB6">
              <w:rPr>
                <w:szCs w:val="20"/>
              </w:rPr>
              <w:t>Think about your audience – what would they expect to hear, and how would they expect to hear it?</w:t>
            </w:r>
          </w:p>
          <w:p w14:paraId="0A8DFAB3" w14:textId="77777777" w:rsidR="00BA385E" w:rsidRPr="00C81EB6" w:rsidRDefault="00BA385E" w:rsidP="00C81EB6">
            <w:pPr>
              <w:pStyle w:val="ListParagraph"/>
              <w:numPr>
                <w:ilvl w:val="0"/>
                <w:numId w:val="12"/>
              </w:numPr>
              <w:spacing w:line="276" w:lineRule="auto"/>
              <w:rPr>
                <w:b/>
                <w:szCs w:val="20"/>
              </w:rPr>
            </w:pPr>
            <w:r w:rsidRPr="00C81EB6">
              <w:rPr>
                <w:szCs w:val="20"/>
              </w:rPr>
              <w:t>Think about every word you write – all your copy needs to be carefully considered</w:t>
            </w:r>
          </w:p>
          <w:p w14:paraId="03D767DE" w14:textId="77777777" w:rsidR="00BA385E" w:rsidRPr="00C81EB6" w:rsidRDefault="00BA385E" w:rsidP="00C81EB6">
            <w:pPr>
              <w:pStyle w:val="ListParagraph"/>
              <w:numPr>
                <w:ilvl w:val="0"/>
                <w:numId w:val="12"/>
              </w:numPr>
              <w:spacing w:line="276" w:lineRule="auto"/>
              <w:rPr>
                <w:b/>
                <w:szCs w:val="20"/>
              </w:rPr>
            </w:pPr>
            <w:r w:rsidRPr="00C81EB6">
              <w:rPr>
                <w:szCs w:val="20"/>
              </w:rPr>
              <w:t xml:space="preserve">Link to the Girlguiding websites, or your country or region website </w:t>
            </w:r>
          </w:p>
          <w:p w14:paraId="79B86405" w14:textId="77777777" w:rsidR="00BA385E" w:rsidRPr="00C81EB6" w:rsidRDefault="00BA385E" w:rsidP="00C81EB6">
            <w:pPr>
              <w:pStyle w:val="ListParagraph"/>
              <w:numPr>
                <w:ilvl w:val="0"/>
                <w:numId w:val="12"/>
              </w:numPr>
              <w:spacing w:line="276" w:lineRule="auto"/>
              <w:rPr>
                <w:b/>
                <w:szCs w:val="20"/>
              </w:rPr>
            </w:pPr>
            <w:r w:rsidRPr="00C81EB6">
              <w:rPr>
                <w:szCs w:val="20"/>
              </w:rPr>
              <w:t>Think about your CTA buttons – are they giving direct actions?</w:t>
            </w:r>
          </w:p>
          <w:p w14:paraId="31E212BF" w14:textId="77777777" w:rsidR="00BA385E" w:rsidRPr="00C81EB6" w:rsidRDefault="00BA385E" w:rsidP="00C81EB6">
            <w:pPr>
              <w:pStyle w:val="ListParagraph"/>
              <w:numPr>
                <w:ilvl w:val="0"/>
                <w:numId w:val="12"/>
              </w:numPr>
              <w:spacing w:line="276" w:lineRule="auto"/>
              <w:rPr>
                <w:b/>
                <w:szCs w:val="20"/>
              </w:rPr>
            </w:pPr>
            <w:r w:rsidRPr="00C81EB6">
              <w:rPr>
                <w:szCs w:val="20"/>
              </w:rPr>
              <w:t>Does your content help them carry out their role?</w:t>
            </w:r>
          </w:p>
        </w:tc>
        <w:tc>
          <w:tcPr>
            <w:tcW w:w="6946" w:type="dxa"/>
          </w:tcPr>
          <w:p w14:paraId="48F5F7D6" w14:textId="77777777" w:rsidR="00BA385E" w:rsidRPr="00C81EB6" w:rsidRDefault="00BA385E" w:rsidP="00C81EB6">
            <w:pPr>
              <w:pStyle w:val="ListParagraph"/>
              <w:numPr>
                <w:ilvl w:val="0"/>
                <w:numId w:val="12"/>
              </w:numPr>
              <w:spacing w:line="276" w:lineRule="auto"/>
              <w:rPr>
                <w:b/>
                <w:szCs w:val="20"/>
              </w:rPr>
            </w:pPr>
            <w:r w:rsidRPr="00C81EB6">
              <w:rPr>
                <w:szCs w:val="20"/>
              </w:rPr>
              <w:t>Be creative and experiment</w:t>
            </w:r>
          </w:p>
          <w:p w14:paraId="1F31AD67" w14:textId="77777777" w:rsidR="00BA385E" w:rsidRPr="00C81EB6" w:rsidRDefault="00BA385E" w:rsidP="00C81EB6">
            <w:pPr>
              <w:pStyle w:val="ListParagraph"/>
              <w:numPr>
                <w:ilvl w:val="0"/>
                <w:numId w:val="12"/>
              </w:numPr>
              <w:spacing w:line="276" w:lineRule="auto"/>
              <w:rPr>
                <w:b/>
                <w:szCs w:val="20"/>
              </w:rPr>
            </w:pPr>
            <w:r w:rsidRPr="00C81EB6">
              <w:rPr>
                <w:szCs w:val="20"/>
              </w:rPr>
              <w:t>Keep the audience in mind so that your copy calls them to action and engages them</w:t>
            </w:r>
          </w:p>
          <w:p w14:paraId="4FD60808" w14:textId="77777777" w:rsidR="00BA385E" w:rsidRPr="00C81EB6" w:rsidRDefault="00BA385E" w:rsidP="00C81EB6">
            <w:pPr>
              <w:pStyle w:val="ListParagraph"/>
              <w:numPr>
                <w:ilvl w:val="0"/>
                <w:numId w:val="12"/>
              </w:numPr>
              <w:spacing w:line="276" w:lineRule="auto"/>
              <w:rPr>
                <w:szCs w:val="20"/>
              </w:rPr>
            </w:pPr>
            <w:r w:rsidRPr="00C81EB6">
              <w:rPr>
                <w:szCs w:val="20"/>
              </w:rPr>
              <w:t>Think about your strategy – what can you include here that will make people want to opt in?</w:t>
            </w:r>
          </w:p>
          <w:p w14:paraId="60FEFCE9" w14:textId="77777777" w:rsidR="00BA385E" w:rsidRPr="00C81EB6" w:rsidRDefault="00BA385E" w:rsidP="00C81EB6">
            <w:pPr>
              <w:pStyle w:val="ListParagraph"/>
              <w:numPr>
                <w:ilvl w:val="0"/>
                <w:numId w:val="12"/>
              </w:numPr>
              <w:spacing w:line="276" w:lineRule="auto"/>
              <w:rPr>
                <w:szCs w:val="20"/>
              </w:rPr>
            </w:pPr>
            <w:r w:rsidRPr="00C81EB6">
              <w:rPr>
                <w:szCs w:val="20"/>
              </w:rPr>
              <w:t>Think about your CTA buttons – are they fun and exciting so people want to click through?</w:t>
            </w:r>
          </w:p>
        </w:tc>
      </w:tr>
      <w:tr w:rsidR="00BA385E" w:rsidRPr="00C81EB6" w14:paraId="4C14991C" w14:textId="77777777" w:rsidTr="00B457E7">
        <w:trPr>
          <w:trHeight w:val="480"/>
        </w:trPr>
        <w:tc>
          <w:tcPr>
            <w:tcW w:w="1101" w:type="dxa"/>
          </w:tcPr>
          <w:p w14:paraId="022FCFED" w14:textId="77777777" w:rsidR="00BA385E" w:rsidRPr="00C81EB6" w:rsidRDefault="00BA385E" w:rsidP="00C81EB6">
            <w:pPr>
              <w:pStyle w:val="Heading2"/>
              <w:spacing w:line="276" w:lineRule="auto"/>
              <w:outlineLvl w:val="1"/>
              <w:rPr>
                <w:b w:val="0"/>
                <w:sz w:val="20"/>
                <w:szCs w:val="20"/>
              </w:rPr>
            </w:pPr>
            <w:r w:rsidRPr="00C81EB6">
              <w:rPr>
                <w:sz w:val="20"/>
                <w:szCs w:val="20"/>
              </w:rPr>
              <w:t>Don’ts</w:t>
            </w:r>
          </w:p>
        </w:tc>
        <w:tc>
          <w:tcPr>
            <w:tcW w:w="7512" w:type="dxa"/>
          </w:tcPr>
          <w:p w14:paraId="7F48616E" w14:textId="77777777" w:rsidR="00BA385E" w:rsidRPr="00C81EB6" w:rsidRDefault="00BA385E" w:rsidP="00C81EB6">
            <w:pPr>
              <w:pStyle w:val="ListParagraph"/>
              <w:numPr>
                <w:ilvl w:val="0"/>
                <w:numId w:val="13"/>
              </w:numPr>
              <w:spacing w:line="276" w:lineRule="auto"/>
              <w:rPr>
                <w:szCs w:val="20"/>
              </w:rPr>
            </w:pPr>
            <w:r w:rsidRPr="00C81EB6">
              <w:rPr>
                <w:szCs w:val="20"/>
              </w:rPr>
              <w:t>Include links to anywhere people can buy something directly</w:t>
            </w:r>
          </w:p>
          <w:p w14:paraId="16CEAADB" w14:textId="77777777" w:rsidR="00BA385E" w:rsidRPr="00C81EB6" w:rsidRDefault="00BA385E" w:rsidP="00C81EB6">
            <w:pPr>
              <w:pStyle w:val="ListParagraph"/>
              <w:numPr>
                <w:ilvl w:val="0"/>
                <w:numId w:val="13"/>
              </w:numPr>
              <w:spacing w:line="276" w:lineRule="auto"/>
              <w:rPr>
                <w:szCs w:val="20"/>
              </w:rPr>
            </w:pPr>
            <w:r w:rsidRPr="00C81EB6">
              <w:rPr>
                <w:szCs w:val="20"/>
              </w:rPr>
              <w:t>Include any special offers or discounts</w:t>
            </w:r>
          </w:p>
          <w:p w14:paraId="117D61B6" w14:textId="77777777" w:rsidR="00BA385E" w:rsidRPr="00C81EB6" w:rsidRDefault="00BA385E" w:rsidP="00C81EB6">
            <w:pPr>
              <w:pStyle w:val="ListParagraph"/>
              <w:numPr>
                <w:ilvl w:val="0"/>
                <w:numId w:val="13"/>
              </w:numPr>
              <w:spacing w:line="276" w:lineRule="auto"/>
              <w:rPr>
                <w:szCs w:val="20"/>
              </w:rPr>
            </w:pPr>
            <w:r w:rsidRPr="00C81EB6">
              <w:rPr>
                <w:szCs w:val="20"/>
              </w:rPr>
              <w:t>Include mentions of partners</w:t>
            </w:r>
          </w:p>
          <w:p w14:paraId="121A47E8" w14:textId="77777777" w:rsidR="00BA385E" w:rsidRPr="00C81EB6" w:rsidRDefault="00BA385E" w:rsidP="00C81EB6">
            <w:pPr>
              <w:pStyle w:val="ListParagraph"/>
              <w:numPr>
                <w:ilvl w:val="0"/>
                <w:numId w:val="13"/>
              </w:numPr>
              <w:spacing w:line="276" w:lineRule="auto"/>
              <w:rPr>
                <w:szCs w:val="20"/>
              </w:rPr>
            </w:pPr>
            <w:r w:rsidRPr="00C81EB6">
              <w:rPr>
                <w:szCs w:val="20"/>
              </w:rPr>
              <w:t>Include it if you’re not sure – get some advice or play it safe by including it in your marketing emails instead</w:t>
            </w:r>
          </w:p>
          <w:p w14:paraId="15453905" w14:textId="77777777" w:rsidR="00BA385E" w:rsidRPr="00C81EB6" w:rsidRDefault="00BA385E" w:rsidP="00C81EB6">
            <w:pPr>
              <w:pStyle w:val="ListParagraph"/>
              <w:numPr>
                <w:ilvl w:val="0"/>
                <w:numId w:val="13"/>
              </w:numPr>
              <w:spacing w:line="276" w:lineRule="auto"/>
              <w:rPr>
                <w:szCs w:val="20"/>
              </w:rPr>
            </w:pPr>
            <w:r w:rsidRPr="00C81EB6">
              <w:rPr>
                <w:szCs w:val="20"/>
              </w:rPr>
              <w:t>Include any fundraising opportunities e</w:t>
            </w:r>
            <w:r w:rsidR="00B457E7">
              <w:rPr>
                <w:szCs w:val="20"/>
              </w:rPr>
              <w:t>.</w:t>
            </w:r>
            <w:r w:rsidRPr="00C81EB6">
              <w:rPr>
                <w:szCs w:val="20"/>
              </w:rPr>
              <w:t>g</w:t>
            </w:r>
            <w:r w:rsidR="00B457E7">
              <w:rPr>
                <w:szCs w:val="20"/>
              </w:rPr>
              <w:t>.</w:t>
            </w:r>
            <w:r w:rsidRPr="00C81EB6">
              <w:rPr>
                <w:szCs w:val="20"/>
              </w:rPr>
              <w:t xml:space="preserve"> the promotion of a challenge badge to help fund a trip/event</w:t>
            </w:r>
          </w:p>
          <w:p w14:paraId="1BA92EF7" w14:textId="77777777" w:rsidR="00BA385E" w:rsidRPr="00C81EB6" w:rsidRDefault="00BA385E" w:rsidP="00C81EB6">
            <w:pPr>
              <w:pStyle w:val="ListParagraph"/>
              <w:numPr>
                <w:ilvl w:val="0"/>
                <w:numId w:val="13"/>
              </w:numPr>
              <w:spacing w:line="276" w:lineRule="auto"/>
              <w:rPr>
                <w:szCs w:val="20"/>
              </w:rPr>
            </w:pPr>
            <w:r w:rsidRPr="00C81EB6">
              <w:rPr>
                <w:szCs w:val="20"/>
              </w:rPr>
              <w:t>Include content which doesn’t help your members carry out their role</w:t>
            </w:r>
          </w:p>
          <w:p w14:paraId="447B6B68" w14:textId="77777777" w:rsidR="00BA385E" w:rsidRPr="00C81EB6" w:rsidRDefault="00BA385E" w:rsidP="00C81EB6">
            <w:pPr>
              <w:pStyle w:val="ListParagraph"/>
              <w:numPr>
                <w:ilvl w:val="0"/>
                <w:numId w:val="13"/>
              </w:numPr>
              <w:spacing w:line="276" w:lineRule="auto"/>
              <w:rPr>
                <w:szCs w:val="20"/>
              </w:rPr>
            </w:pPr>
            <w:r w:rsidRPr="00C81EB6">
              <w:rPr>
                <w:szCs w:val="20"/>
              </w:rPr>
              <w:t>Include surveys which aren’t connected to change in processes, procedures etc</w:t>
            </w:r>
          </w:p>
        </w:tc>
        <w:tc>
          <w:tcPr>
            <w:tcW w:w="6946" w:type="dxa"/>
          </w:tcPr>
          <w:p w14:paraId="4DD45F07" w14:textId="77777777" w:rsidR="00BA385E" w:rsidRPr="00C81EB6" w:rsidRDefault="00BA385E" w:rsidP="00C81EB6">
            <w:pPr>
              <w:pStyle w:val="ListParagraph"/>
              <w:numPr>
                <w:ilvl w:val="0"/>
                <w:numId w:val="13"/>
              </w:numPr>
              <w:spacing w:line="276" w:lineRule="auto"/>
              <w:rPr>
                <w:szCs w:val="20"/>
              </w:rPr>
            </w:pPr>
            <w:r w:rsidRPr="00C81EB6">
              <w:rPr>
                <w:szCs w:val="20"/>
              </w:rPr>
              <w:t>Oversell – or people might unsubscribe!</w:t>
            </w:r>
          </w:p>
          <w:p w14:paraId="674E7F1C" w14:textId="77777777" w:rsidR="00BA385E" w:rsidRPr="00C81EB6" w:rsidRDefault="00BA385E" w:rsidP="00C81EB6">
            <w:pPr>
              <w:pStyle w:val="ListParagraph"/>
              <w:numPr>
                <w:ilvl w:val="0"/>
                <w:numId w:val="13"/>
              </w:numPr>
              <w:spacing w:line="276" w:lineRule="auto"/>
              <w:rPr>
                <w:szCs w:val="20"/>
              </w:rPr>
            </w:pPr>
            <w:r w:rsidRPr="00C81EB6">
              <w:rPr>
                <w:szCs w:val="20"/>
              </w:rPr>
              <w:t>Make the newsletter too long otherwise it’ll truncate in mail boxes.</w:t>
            </w:r>
          </w:p>
          <w:p w14:paraId="496F40C5" w14:textId="77777777" w:rsidR="00BA385E" w:rsidRPr="00C81EB6" w:rsidRDefault="00BA385E" w:rsidP="00C81EB6">
            <w:pPr>
              <w:pStyle w:val="Heading2"/>
              <w:spacing w:line="276" w:lineRule="auto"/>
              <w:outlineLvl w:val="1"/>
              <w:rPr>
                <w:sz w:val="20"/>
                <w:szCs w:val="20"/>
              </w:rPr>
            </w:pPr>
          </w:p>
        </w:tc>
      </w:tr>
    </w:tbl>
    <w:p w14:paraId="4D42B551" w14:textId="77777777" w:rsidR="00882DFB" w:rsidRPr="00C81EB6" w:rsidRDefault="00882DFB" w:rsidP="00C81EB6">
      <w:pPr>
        <w:rPr>
          <w:szCs w:val="20"/>
        </w:rPr>
      </w:pPr>
    </w:p>
    <w:p w14:paraId="1332BEB8" w14:textId="77777777" w:rsidR="00FE3830" w:rsidRPr="00C81EB6" w:rsidRDefault="00FE3830" w:rsidP="00C81EB6">
      <w:pPr>
        <w:rPr>
          <w:b/>
          <w:szCs w:val="20"/>
        </w:rPr>
      </w:pPr>
      <w:r w:rsidRPr="00C81EB6">
        <w:rPr>
          <w:b/>
          <w:szCs w:val="20"/>
        </w:rPr>
        <w:t>For more information and supporting documents, please see:</w:t>
      </w:r>
    </w:p>
    <w:p w14:paraId="1CCB479A" w14:textId="77777777" w:rsidR="00FE3830" w:rsidRPr="00C81EB6" w:rsidRDefault="00FE3830" w:rsidP="00C81EB6">
      <w:pPr>
        <w:pStyle w:val="ListParagraph"/>
        <w:numPr>
          <w:ilvl w:val="0"/>
          <w:numId w:val="20"/>
        </w:numPr>
        <w:rPr>
          <w:szCs w:val="20"/>
        </w:rPr>
      </w:pPr>
      <w:r w:rsidRPr="00C81EB6">
        <w:rPr>
          <w:szCs w:val="20"/>
        </w:rPr>
        <w:lastRenderedPageBreak/>
        <w:t xml:space="preserve">Dotmailer user guidance – how to set up marketing and service emails </w:t>
      </w:r>
    </w:p>
    <w:p w14:paraId="3D869F9C" w14:textId="77777777" w:rsidR="00FE3830" w:rsidRPr="00C81EB6" w:rsidRDefault="00FE3830" w:rsidP="00C81EB6">
      <w:pPr>
        <w:pStyle w:val="ListParagraph"/>
        <w:numPr>
          <w:ilvl w:val="0"/>
          <w:numId w:val="20"/>
        </w:numPr>
        <w:rPr>
          <w:szCs w:val="20"/>
        </w:rPr>
      </w:pPr>
      <w:r w:rsidRPr="00C81EB6">
        <w:rPr>
          <w:szCs w:val="20"/>
        </w:rPr>
        <w:t xml:space="preserve">Photo consent and guidance to image compliance </w:t>
      </w:r>
    </w:p>
    <w:p w14:paraId="70A5F424" w14:textId="77777777" w:rsidR="00FE3830" w:rsidRPr="00B457E7" w:rsidRDefault="00FE3830" w:rsidP="00C81EB6">
      <w:pPr>
        <w:pStyle w:val="ListParagraph"/>
        <w:numPr>
          <w:ilvl w:val="0"/>
          <w:numId w:val="20"/>
        </w:numPr>
        <w:rPr>
          <w:szCs w:val="20"/>
        </w:rPr>
      </w:pPr>
      <w:r w:rsidRPr="00C81EB6">
        <w:rPr>
          <w:szCs w:val="20"/>
        </w:rPr>
        <w:t xml:space="preserve">County, division and district guidance to emails </w:t>
      </w:r>
    </w:p>
    <w:p w14:paraId="29940C6E" w14:textId="1C6007F6" w:rsidR="00FE3830" w:rsidRPr="00C81EB6" w:rsidRDefault="00FE3830" w:rsidP="00C81EB6">
      <w:pPr>
        <w:rPr>
          <w:szCs w:val="20"/>
        </w:rPr>
      </w:pPr>
      <w:r w:rsidRPr="00C81EB6">
        <w:rPr>
          <w:szCs w:val="20"/>
        </w:rPr>
        <w:t xml:space="preserve">For more information or if you have any questions, please email </w:t>
      </w:r>
      <w:hyperlink r:id="rId9" w:history="1">
        <w:r w:rsidR="00355802">
          <w:rPr>
            <w:rStyle w:val="Hyperlink"/>
            <w:szCs w:val="20"/>
          </w:rPr>
          <w:t>newsletters@girlguiding.org.uk</w:t>
        </w:r>
      </w:hyperlink>
      <w:r w:rsidRPr="00C81EB6">
        <w:rPr>
          <w:szCs w:val="20"/>
        </w:rPr>
        <w:t xml:space="preserve"> </w:t>
      </w:r>
    </w:p>
    <w:sectPr w:rsidR="00FE3830" w:rsidRPr="00C81EB6" w:rsidSect="00C74020">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B802E" w15:done="0"/>
  <w15:commentEx w15:paraId="26049030" w15:done="0"/>
  <w15:commentEx w15:paraId="54E49AC9" w15:done="0"/>
  <w15:commentEx w15:paraId="5DCF71C1" w15:done="0"/>
  <w15:commentEx w15:paraId="5B15645E" w15:done="0"/>
  <w15:commentEx w15:paraId="53FB8517" w15:done="0"/>
  <w15:commentEx w15:paraId="577948FA" w15:done="0"/>
  <w15:commentEx w15:paraId="5872B771" w15:done="0"/>
  <w15:commentEx w15:paraId="77E499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B802E" w16cid:durableId="1EADBFE8"/>
  <w16cid:commentId w16cid:paraId="26049030" w16cid:durableId="1EADC042"/>
  <w16cid:commentId w16cid:paraId="54E49AC9" w16cid:durableId="1EADC10C"/>
  <w16cid:commentId w16cid:paraId="5DCF71C1" w16cid:durableId="1EADC1F9"/>
  <w16cid:commentId w16cid:paraId="5B15645E" w16cid:durableId="1EADC240"/>
  <w16cid:commentId w16cid:paraId="53FB8517" w16cid:durableId="1EADC2D1"/>
  <w16cid:commentId w16cid:paraId="577948FA" w16cid:durableId="1EADC375"/>
  <w16cid:commentId w16cid:paraId="5872B771" w16cid:durableId="1EADC406"/>
  <w16cid:commentId w16cid:paraId="77E4995E" w16cid:durableId="1EADC4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EDB"/>
    <w:multiLevelType w:val="hybridMultilevel"/>
    <w:tmpl w:val="A590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D69C2"/>
    <w:multiLevelType w:val="hybridMultilevel"/>
    <w:tmpl w:val="1D52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D351A"/>
    <w:multiLevelType w:val="hybridMultilevel"/>
    <w:tmpl w:val="A54E0DA4"/>
    <w:lvl w:ilvl="0" w:tplc="C50031F2">
      <w:numFmt w:val="bullet"/>
      <w:lvlText w:val="-"/>
      <w:lvlJc w:val="left"/>
      <w:pPr>
        <w:ind w:left="360" w:hanging="360"/>
      </w:pPr>
      <w:rPr>
        <w:rFonts w:ascii="Trebuchet MS" w:eastAsiaTheme="minorHAnsi" w:hAnsi="Trebuchet M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C53951"/>
    <w:multiLevelType w:val="hybridMultilevel"/>
    <w:tmpl w:val="491C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97BB7"/>
    <w:multiLevelType w:val="hybridMultilevel"/>
    <w:tmpl w:val="C260828E"/>
    <w:lvl w:ilvl="0" w:tplc="B8EA77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B67146"/>
    <w:multiLevelType w:val="hybridMultilevel"/>
    <w:tmpl w:val="DDE05ED6"/>
    <w:lvl w:ilvl="0" w:tplc="BA54ADF4">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3C1001"/>
    <w:multiLevelType w:val="hybridMultilevel"/>
    <w:tmpl w:val="62084970"/>
    <w:lvl w:ilvl="0" w:tplc="C50031F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E7548C"/>
    <w:multiLevelType w:val="hybridMultilevel"/>
    <w:tmpl w:val="AF0A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4E30C8"/>
    <w:multiLevelType w:val="hybridMultilevel"/>
    <w:tmpl w:val="DFC08B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36D35A6"/>
    <w:multiLevelType w:val="hybridMultilevel"/>
    <w:tmpl w:val="D3D04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0410CB"/>
    <w:multiLevelType w:val="hybridMultilevel"/>
    <w:tmpl w:val="DDE05ED6"/>
    <w:lvl w:ilvl="0" w:tplc="BA54ADF4">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BED718D"/>
    <w:multiLevelType w:val="hybridMultilevel"/>
    <w:tmpl w:val="1256E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DF55F4"/>
    <w:multiLevelType w:val="hybridMultilevel"/>
    <w:tmpl w:val="58D8B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E10BA4"/>
    <w:multiLevelType w:val="hybridMultilevel"/>
    <w:tmpl w:val="4B567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916C48"/>
    <w:multiLevelType w:val="hybridMultilevel"/>
    <w:tmpl w:val="A41AE682"/>
    <w:lvl w:ilvl="0" w:tplc="508216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A51BB"/>
    <w:multiLevelType w:val="hybridMultilevel"/>
    <w:tmpl w:val="68F26450"/>
    <w:lvl w:ilvl="0" w:tplc="B8EA77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ED4C2D"/>
    <w:multiLevelType w:val="hybridMultilevel"/>
    <w:tmpl w:val="6400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933AFF"/>
    <w:multiLevelType w:val="hybridMultilevel"/>
    <w:tmpl w:val="188051EC"/>
    <w:lvl w:ilvl="0" w:tplc="508216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4048D0"/>
    <w:multiLevelType w:val="hybridMultilevel"/>
    <w:tmpl w:val="2056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9B0A7F"/>
    <w:multiLevelType w:val="hybridMultilevel"/>
    <w:tmpl w:val="AEF0A73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9F3ACA"/>
    <w:multiLevelType w:val="hybridMultilevel"/>
    <w:tmpl w:val="350A1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8D234A"/>
    <w:multiLevelType w:val="hybridMultilevel"/>
    <w:tmpl w:val="223E2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0D1083"/>
    <w:multiLevelType w:val="hybridMultilevel"/>
    <w:tmpl w:val="A5B45DDC"/>
    <w:lvl w:ilvl="0" w:tplc="712AC35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0C0ACD"/>
    <w:multiLevelType w:val="hybridMultilevel"/>
    <w:tmpl w:val="34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5F04AA"/>
    <w:multiLevelType w:val="hybridMultilevel"/>
    <w:tmpl w:val="2118E4E2"/>
    <w:lvl w:ilvl="0" w:tplc="508216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FD0ECF"/>
    <w:multiLevelType w:val="hybridMultilevel"/>
    <w:tmpl w:val="8FC0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04978"/>
    <w:multiLevelType w:val="hybridMultilevel"/>
    <w:tmpl w:val="A1C0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A26736"/>
    <w:multiLevelType w:val="hybridMultilevel"/>
    <w:tmpl w:val="DDE05ED6"/>
    <w:lvl w:ilvl="0" w:tplc="BA54ADF4">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DF5194D"/>
    <w:multiLevelType w:val="hybridMultilevel"/>
    <w:tmpl w:val="A19673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8223A4"/>
    <w:multiLevelType w:val="hybridMultilevel"/>
    <w:tmpl w:val="FD62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0A058B"/>
    <w:multiLevelType w:val="hybridMultilevel"/>
    <w:tmpl w:val="9A6206CA"/>
    <w:lvl w:ilvl="0" w:tplc="F1D0526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7"/>
  </w:num>
  <w:num w:numId="4">
    <w:abstractNumId w:val="9"/>
  </w:num>
  <w:num w:numId="5">
    <w:abstractNumId w:val="20"/>
  </w:num>
  <w:num w:numId="6">
    <w:abstractNumId w:val="18"/>
  </w:num>
  <w:num w:numId="7">
    <w:abstractNumId w:val="30"/>
  </w:num>
  <w:num w:numId="8">
    <w:abstractNumId w:val="2"/>
  </w:num>
  <w:num w:numId="9">
    <w:abstractNumId w:val="11"/>
  </w:num>
  <w:num w:numId="10">
    <w:abstractNumId w:val="4"/>
  </w:num>
  <w:num w:numId="11">
    <w:abstractNumId w:val="15"/>
  </w:num>
  <w:num w:numId="12">
    <w:abstractNumId w:val="28"/>
  </w:num>
  <w:num w:numId="13">
    <w:abstractNumId w:val="14"/>
  </w:num>
  <w:num w:numId="14">
    <w:abstractNumId w:val="17"/>
  </w:num>
  <w:num w:numId="15">
    <w:abstractNumId w:val="24"/>
  </w:num>
  <w:num w:numId="16">
    <w:abstractNumId w:val="3"/>
  </w:num>
  <w:num w:numId="17">
    <w:abstractNumId w:val="26"/>
  </w:num>
  <w:num w:numId="18">
    <w:abstractNumId w:val="19"/>
  </w:num>
  <w:num w:numId="19">
    <w:abstractNumId w:val="12"/>
  </w:num>
  <w:num w:numId="20">
    <w:abstractNumId w:val="25"/>
  </w:num>
  <w:num w:numId="21">
    <w:abstractNumId w:val="8"/>
  </w:num>
  <w:num w:numId="22">
    <w:abstractNumId w:val="22"/>
  </w:num>
  <w:num w:numId="23">
    <w:abstractNumId w:val="5"/>
  </w:num>
  <w:num w:numId="24">
    <w:abstractNumId w:val="27"/>
  </w:num>
  <w:num w:numId="25">
    <w:abstractNumId w:val="10"/>
  </w:num>
  <w:num w:numId="26">
    <w:abstractNumId w:val="13"/>
  </w:num>
  <w:num w:numId="27">
    <w:abstractNumId w:val="1"/>
  </w:num>
  <w:num w:numId="28">
    <w:abstractNumId w:val="16"/>
  </w:num>
  <w:num w:numId="29">
    <w:abstractNumId w:val="29"/>
  </w:num>
  <w:num w:numId="30">
    <w:abstractNumId w:val="23"/>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via Gurjar">
    <w15:presenceInfo w15:providerId="AD" w15:userId="S-1-5-21-3661738564-1935031390-3437742140-20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A7"/>
    <w:rsid w:val="0003018D"/>
    <w:rsid w:val="00037D0F"/>
    <w:rsid w:val="000A19A3"/>
    <w:rsid w:val="000B3876"/>
    <w:rsid w:val="000B65D2"/>
    <w:rsid w:val="00101D1E"/>
    <w:rsid w:val="001036E6"/>
    <w:rsid w:val="00162F44"/>
    <w:rsid w:val="00163496"/>
    <w:rsid w:val="001664FB"/>
    <w:rsid w:val="00170E91"/>
    <w:rsid w:val="001B751D"/>
    <w:rsid w:val="001D2288"/>
    <w:rsid w:val="001D4219"/>
    <w:rsid w:val="00216A69"/>
    <w:rsid w:val="00284934"/>
    <w:rsid w:val="002A5B3D"/>
    <w:rsid w:val="002C2144"/>
    <w:rsid w:val="003171AB"/>
    <w:rsid w:val="00341C09"/>
    <w:rsid w:val="00355802"/>
    <w:rsid w:val="003572A7"/>
    <w:rsid w:val="00376F26"/>
    <w:rsid w:val="00384EFA"/>
    <w:rsid w:val="0039407B"/>
    <w:rsid w:val="003E62E8"/>
    <w:rsid w:val="003F326B"/>
    <w:rsid w:val="00410ED7"/>
    <w:rsid w:val="004204BA"/>
    <w:rsid w:val="0046401A"/>
    <w:rsid w:val="00464F91"/>
    <w:rsid w:val="00480386"/>
    <w:rsid w:val="00480918"/>
    <w:rsid w:val="004D3EE3"/>
    <w:rsid w:val="00513403"/>
    <w:rsid w:val="00514FE5"/>
    <w:rsid w:val="00521EDE"/>
    <w:rsid w:val="005568D3"/>
    <w:rsid w:val="00564791"/>
    <w:rsid w:val="00577A80"/>
    <w:rsid w:val="005A185D"/>
    <w:rsid w:val="005B69AA"/>
    <w:rsid w:val="005E7C6C"/>
    <w:rsid w:val="00690A55"/>
    <w:rsid w:val="00692756"/>
    <w:rsid w:val="006A2783"/>
    <w:rsid w:val="006B74A8"/>
    <w:rsid w:val="0074129B"/>
    <w:rsid w:val="00766AE2"/>
    <w:rsid w:val="00775261"/>
    <w:rsid w:val="00777F70"/>
    <w:rsid w:val="007A48F4"/>
    <w:rsid w:val="007E7E62"/>
    <w:rsid w:val="0084065C"/>
    <w:rsid w:val="00864F14"/>
    <w:rsid w:val="00875409"/>
    <w:rsid w:val="00882DFB"/>
    <w:rsid w:val="008C0D85"/>
    <w:rsid w:val="008E3F7E"/>
    <w:rsid w:val="008F36BE"/>
    <w:rsid w:val="00925673"/>
    <w:rsid w:val="009807F9"/>
    <w:rsid w:val="00981245"/>
    <w:rsid w:val="00982149"/>
    <w:rsid w:val="00995E23"/>
    <w:rsid w:val="009B1082"/>
    <w:rsid w:val="009B5449"/>
    <w:rsid w:val="009D52B5"/>
    <w:rsid w:val="009F786E"/>
    <w:rsid w:val="00A134B2"/>
    <w:rsid w:val="00A2741D"/>
    <w:rsid w:val="00A30C9F"/>
    <w:rsid w:val="00A54F6C"/>
    <w:rsid w:val="00A55AC9"/>
    <w:rsid w:val="00A5782F"/>
    <w:rsid w:val="00A87AB8"/>
    <w:rsid w:val="00AE1EF8"/>
    <w:rsid w:val="00B22500"/>
    <w:rsid w:val="00B33679"/>
    <w:rsid w:val="00B457E7"/>
    <w:rsid w:val="00B61946"/>
    <w:rsid w:val="00B768DB"/>
    <w:rsid w:val="00BA385E"/>
    <w:rsid w:val="00C42962"/>
    <w:rsid w:val="00C74020"/>
    <w:rsid w:val="00C77FC4"/>
    <w:rsid w:val="00C81EB6"/>
    <w:rsid w:val="00C85A23"/>
    <w:rsid w:val="00CA6B19"/>
    <w:rsid w:val="00CA7170"/>
    <w:rsid w:val="00D05506"/>
    <w:rsid w:val="00D056F8"/>
    <w:rsid w:val="00DB2F24"/>
    <w:rsid w:val="00E2001E"/>
    <w:rsid w:val="00E447F3"/>
    <w:rsid w:val="00E67B2D"/>
    <w:rsid w:val="00EA3763"/>
    <w:rsid w:val="00EC43C5"/>
    <w:rsid w:val="00ED5F2B"/>
    <w:rsid w:val="00EF2CF7"/>
    <w:rsid w:val="00F5219C"/>
    <w:rsid w:val="00F6706C"/>
    <w:rsid w:val="00F75E6C"/>
    <w:rsid w:val="00F823A5"/>
    <w:rsid w:val="00FC6900"/>
    <w:rsid w:val="00FE3830"/>
    <w:rsid w:val="00FF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34"/>
    <w:pPr>
      <w:spacing w:after="0"/>
    </w:pPr>
    <w:rPr>
      <w:rFonts w:ascii="Trebuchet MS" w:hAnsi="Trebuchet MS"/>
      <w:sz w:val="20"/>
    </w:rPr>
  </w:style>
  <w:style w:type="paragraph" w:styleId="Heading1">
    <w:name w:val="heading 1"/>
    <w:basedOn w:val="Normal"/>
    <w:next w:val="Normal"/>
    <w:link w:val="Heading1Char"/>
    <w:uiPriority w:val="9"/>
    <w:qFormat/>
    <w:rsid w:val="00FF077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F0773"/>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A5B3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8DB"/>
    <w:pPr>
      <w:ind w:left="720"/>
      <w:contextualSpacing/>
    </w:pPr>
  </w:style>
  <w:style w:type="character" w:styleId="CommentReference">
    <w:name w:val="annotation reference"/>
    <w:basedOn w:val="DefaultParagraphFont"/>
    <w:uiPriority w:val="99"/>
    <w:semiHidden/>
    <w:unhideWhenUsed/>
    <w:rsid w:val="00B768DB"/>
    <w:rPr>
      <w:sz w:val="16"/>
      <w:szCs w:val="16"/>
    </w:rPr>
  </w:style>
  <w:style w:type="paragraph" w:styleId="CommentText">
    <w:name w:val="annotation text"/>
    <w:basedOn w:val="Normal"/>
    <w:link w:val="CommentTextChar"/>
    <w:uiPriority w:val="99"/>
    <w:semiHidden/>
    <w:unhideWhenUsed/>
    <w:rsid w:val="00B768DB"/>
    <w:pPr>
      <w:spacing w:line="240" w:lineRule="auto"/>
    </w:pPr>
    <w:rPr>
      <w:szCs w:val="20"/>
    </w:rPr>
  </w:style>
  <w:style w:type="character" w:customStyle="1" w:styleId="CommentTextChar">
    <w:name w:val="Comment Text Char"/>
    <w:basedOn w:val="DefaultParagraphFont"/>
    <w:link w:val="CommentText"/>
    <w:uiPriority w:val="99"/>
    <w:semiHidden/>
    <w:rsid w:val="00B768DB"/>
    <w:rPr>
      <w:sz w:val="20"/>
      <w:szCs w:val="20"/>
    </w:rPr>
  </w:style>
  <w:style w:type="paragraph" w:styleId="CommentSubject">
    <w:name w:val="annotation subject"/>
    <w:basedOn w:val="CommentText"/>
    <w:next w:val="CommentText"/>
    <w:link w:val="CommentSubjectChar"/>
    <w:uiPriority w:val="99"/>
    <w:semiHidden/>
    <w:unhideWhenUsed/>
    <w:rsid w:val="00B768DB"/>
    <w:rPr>
      <w:b/>
      <w:bCs/>
    </w:rPr>
  </w:style>
  <w:style w:type="character" w:customStyle="1" w:styleId="CommentSubjectChar">
    <w:name w:val="Comment Subject Char"/>
    <w:basedOn w:val="CommentTextChar"/>
    <w:link w:val="CommentSubject"/>
    <w:uiPriority w:val="99"/>
    <w:semiHidden/>
    <w:rsid w:val="00B768DB"/>
    <w:rPr>
      <w:b/>
      <w:bCs/>
      <w:sz w:val="20"/>
      <w:szCs w:val="20"/>
    </w:rPr>
  </w:style>
  <w:style w:type="paragraph" w:styleId="BalloonText">
    <w:name w:val="Balloon Text"/>
    <w:basedOn w:val="Normal"/>
    <w:link w:val="BalloonTextChar"/>
    <w:uiPriority w:val="99"/>
    <w:semiHidden/>
    <w:unhideWhenUsed/>
    <w:rsid w:val="00B76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DB"/>
    <w:rPr>
      <w:rFonts w:ascii="Tahoma" w:hAnsi="Tahoma" w:cs="Tahoma"/>
      <w:sz w:val="16"/>
      <w:szCs w:val="16"/>
    </w:rPr>
  </w:style>
  <w:style w:type="table" w:styleId="TableGrid">
    <w:name w:val="Table Grid"/>
    <w:basedOn w:val="TableNormal"/>
    <w:uiPriority w:val="39"/>
    <w:rsid w:val="00E6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67B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FF0773"/>
    <w:rPr>
      <w:rFonts w:ascii="Trebuchet MS" w:eastAsiaTheme="majorEastAsia" w:hAnsi="Trebuchet MS" w:cstheme="majorBidi"/>
      <w:b/>
      <w:bCs/>
      <w:sz w:val="28"/>
      <w:szCs w:val="28"/>
    </w:rPr>
  </w:style>
  <w:style w:type="character" w:customStyle="1" w:styleId="Heading2Char">
    <w:name w:val="Heading 2 Char"/>
    <w:basedOn w:val="DefaultParagraphFont"/>
    <w:link w:val="Heading2"/>
    <w:uiPriority w:val="9"/>
    <w:rsid w:val="00FF0773"/>
    <w:rPr>
      <w:rFonts w:ascii="Trebuchet MS" w:eastAsiaTheme="majorEastAsia" w:hAnsi="Trebuchet MS" w:cstheme="majorBidi"/>
      <w:b/>
      <w:bCs/>
      <w:sz w:val="24"/>
      <w:szCs w:val="26"/>
    </w:rPr>
  </w:style>
  <w:style w:type="character" w:customStyle="1" w:styleId="Heading3Char">
    <w:name w:val="Heading 3 Char"/>
    <w:basedOn w:val="DefaultParagraphFont"/>
    <w:link w:val="Heading3"/>
    <w:uiPriority w:val="9"/>
    <w:rsid w:val="002A5B3D"/>
    <w:rPr>
      <w:rFonts w:ascii="Trebuchet MS" w:eastAsiaTheme="majorEastAsia" w:hAnsi="Trebuchet MS" w:cstheme="majorBidi"/>
      <w:b/>
      <w:bCs/>
      <w:sz w:val="20"/>
    </w:rPr>
  </w:style>
  <w:style w:type="table" w:styleId="MediumShading2-Accent5">
    <w:name w:val="Medium Shading 2 Accent 5"/>
    <w:basedOn w:val="TableNormal"/>
    <w:uiPriority w:val="64"/>
    <w:rsid w:val="00E200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E3830"/>
    <w:rPr>
      <w:color w:val="0000FF" w:themeColor="hyperlink"/>
      <w:u w:val="single"/>
    </w:rPr>
  </w:style>
  <w:style w:type="character" w:styleId="FollowedHyperlink">
    <w:name w:val="FollowedHyperlink"/>
    <w:basedOn w:val="DefaultParagraphFont"/>
    <w:uiPriority w:val="99"/>
    <w:semiHidden/>
    <w:unhideWhenUsed/>
    <w:rsid w:val="00FE38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934"/>
    <w:pPr>
      <w:spacing w:after="0"/>
    </w:pPr>
    <w:rPr>
      <w:rFonts w:ascii="Trebuchet MS" w:hAnsi="Trebuchet MS"/>
      <w:sz w:val="20"/>
    </w:rPr>
  </w:style>
  <w:style w:type="paragraph" w:styleId="Heading1">
    <w:name w:val="heading 1"/>
    <w:basedOn w:val="Normal"/>
    <w:next w:val="Normal"/>
    <w:link w:val="Heading1Char"/>
    <w:uiPriority w:val="9"/>
    <w:qFormat/>
    <w:rsid w:val="00FF077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F0773"/>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A5B3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8DB"/>
    <w:pPr>
      <w:ind w:left="720"/>
      <w:contextualSpacing/>
    </w:pPr>
  </w:style>
  <w:style w:type="character" w:styleId="CommentReference">
    <w:name w:val="annotation reference"/>
    <w:basedOn w:val="DefaultParagraphFont"/>
    <w:uiPriority w:val="99"/>
    <w:semiHidden/>
    <w:unhideWhenUsed/>
    <w:rsid w:val="00B768DB"/>
    <w:rPr>
      <w:sz w:val="16"/>
      <w:szCs w:val="16"/>
    </w:rPr>
  </w:style>
  <w:style w:type="paragraph" w:styleId="CommentText">
    <w:name w:val="annotation text"/>
    <w:basedOn w:val="Normal"/>
    <w:link w:val="CommentTextChar"/>
    <w:uiPriority w:val="99"/>
    <w:semiHidden/>
    <w:unhideWhenUsed/>
    <w:rsid w:val="00B768DB"/>
    <w:pPr>
      <w:spacing w:line="240" w:lineRule="auto"/>
    </w:pPr>
    <w:rPr>
      <w:szCs w:val="20"/>
    </w:rPr>
  </w:style>
  <w:style w:type="character" w:customStyle="1" w:styleId="CommentTextChar">
    <w:name w:val="Comment Text Char"/>
    <w:basedOn w:val="DefaultParagraphFont"/>
    <w:link w:val="CommentText"/>
    <w:uiPriority w:val="99"/>
    <w:semiHidden/>
    <w:rsid w:val="00B768DB"/>
    <w:rPr>
      <w:sz w:val="20"/>
      <w:szCs w:val="20"/>
    </w:rPr>
  </w:style>
  <w:style w:type="paragraph" w:styleId="CommentSubject">
    <w:name w:val="annotation subject"/>
    <w:basedOn w:val="CommentText"/>
    <w:next w:val="CommentText"/>
    <w:link w:val="CommentSubjectChar"/>
    <w:uiPriority w:val="99"/>
    <w:semiHidden/>
    <w:unhideWhenUsed/>
    <w:rsid w:val="00B768DB"/>
    <w:rPr>
      <w:b/>
      <w:bCs/>
    </w:rPr>
  </w:style>
  <w:style w:type="character" w:customStyle="1" w:styleId="CommentSubjectChar">
    <w:name w:val="Comment Subject Char"/>
    <w:basedOn w:val="CommentTextChar"/>
    <w:link w:val="CommentSubject"/>
    <w:uiPriority w:val="99"/>
    <w:semiHidden/>
    <w:rsid w:val="00B768DB"/>
    <w:rPr>
      <w:b/>
      <w:bCs/>
      <w:sz w:val="20"/>
      <w:szCs w:val="20"/>
    </w:rPr>
  </w:style>
  <w:style w:type="paragraph" w:styleId="BalloonText">
    <w:name w:val="Balloon Text"/>
    <w:basedOn w:val="Normal"/>
    <w:link w:val="BalloonTextChar"/>
    <w:uiPriority w:val="99"/>
    <w:semiHidden/>
    <w:unhideWhenUsed/>
    <w:rsid w:val="00B76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DB"/>
    <w:rPr>
      <w:rFonts w:ascii="Tahoma" w:hAnsi="Tahoma" w:cs="Tahoma"/>
      <w:sz w:val="16"/>
      <w:szCs w:val="16"/>
    </w:rPr>
  </w:style>
  <w:style w:type="table" w:styleId="TableGrid">
    <w:name w:val="Table Grid"/>
    <w:basedOn w:val="TableNormal"/>
    <w:uiPriority w:val="39"/>
    <w:rsid w:val="00E6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67B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FF0773"/>
    <w:rPr>
      <w:rFonts w:ascii="Trebuchet MS" w:eastAsiaTheme="majorEastAsia" w:hAnsi="Trebuchet MS" w:cstheme="majorBidi"/>
      <w:b/>
      <w:bCs/>
      <w:sz w:val="28"/>
      <w:szCs w:val="28"/>
    </w:rPr>
  </w:style>
  <w:style w:type="character" w:customStyle="1" w:styleId="Heading2Char">
    <w:name w:val="Heading 2 Char"/>
    <w:basedOn w:val="DefaultParagraphFont"/>
    <w:link w:val="Heading2"/>
    <w:uiPriority w:val="9"/>
    <w:rsid w:val="00FF0773"/>
    <w:rPr>
      <w:rFonts w:ascii="Trebuchet MS" w:eastAsiaTheme="majorEastAsia" w:hAnsi="Trebuchet MS" w:cstheme="majorBidi"/>
      <w:b/>
      <w:bCs/>
      <w:sz w:val="24"/>
      <w:szCs w:val="26"/>
    </w:rPr>
  </w:style>
  <w:style w:type="character" w:customStyle="1" w:styleId="Heading3Char">
    <w:name w:val="Heading 3 Char"/>
    <w:basedOn w:val="DefaultParagraphFont"/>
    <w:link w:val="Heading3"/>
    <w:uiPriority w:val="9"/>
    <w:rsid w:val="002A5B3D"/>
    <w:rPr>
      <w:rFonts w:ascii="Trebuchet MS" w:eastAsiaTheme="majorEastAsia" w:hAnsi="Trebuchet MS" w:cstheme="majorBidi"/>
      <w:b/>
      <w:bCs/>
      <w:sz w:val="20"/>
    </w:rPr>
  </w:style>
  <w:style w:type="table" w:styleId="MediumShading2-Accent5">
    <w:name w:val="Medium Shading 2 Accent 5"/>
    <w:basedOn w:val="TableNormal"/>
    <w:uiPriority w:val="64"/>
    <w:rsid w:val="00E2001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E3830"/>
    <w:rPr>
      <w:color w:val="0000FF" w:themeColor="hyperlink"/>
      <w:u w:val="single"/>
    </w:rPr>
  </w:style>
  <w:style w:type="character" w:styleId="FollowedHyperlink">
    <w:name w:val="FollowedHyperlink"/>
    <w:basedOn w:val="DefaultParagraphFont"/>
    <w:uiPriority w:val="99"/>
    <w:semiHidden/>
    <w:unhideWhenUsed/>
    <w:rsid w:val="00FE3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5789">
      <w:bodyDiv w:val="1"/>
      <w:marLeft w:val="0"/>
      <w:marRight w:val="0"/>
      <w:marTop w:val="0"/>
      <w:marBottom w:val="0"/>
      <w:divBdr>
        <w:top w:val="none" w:sz="0" w:space="0" w:color="auto"/>
        <w:left w:val="none" w:sz="0" w:space="0" w:color="auto"/>
        <w:bottom w:val="none" w:sz="0" w:space="0" w:color="auto"/>
        <w:right w:val="none" w:sz="0" w:space="0" w:color="auto"/>
      </w:divBdr>
      <w:divsChild>
        <w:div w:id="404379638">
          <w:marLeft w:val="0"/>
          <w:marRight w:val="0"/>
          <w:marTop w:val="0"/>
          <w:marBottom w:val="0"/>
          <w:divBdr>
            <w:top w:val="none" w:sz="0" w:space="0" w:color="auto"/>
            <w:left w:val="none" w:sz="0" w:space="0" w:color="auto"/>
            <w:bottom w:val="none" w:sz="0" w:space="0" w:color="auto"/>
            <w:right w:val="none" w:sz="0" w:space="0" w:color="auto"/>
          </w:divBdr>
          <w:divsChild>
            <w:div w:id="654380424">
              <w:marLeft w:val="0"/>
              <w:marRight w:val="0"/>
              <w:marTop w:val="0"/>
              <w:marBottom w:val="0"/>
              <w:divBdr>
                <w:top w:val="single" w:sz="12" w:space="23" w:color="3D76B9"/>
                <w:left w:val="none" w:sz="0" w:space="7" w:color="auto"/>
                <w:bottom w:val="single" w:sz="12" w:space="23" w:color="3D76B9"/>
                <w:right w:val="none" w:sz="0" w:space="23" w:color="auto"/>
              </w:divBdr>
              <w:divsChild>
                <w:div w:id="3767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newsletter@girlguidin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ewsletter@girlguiding.org.uk"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7052-5D53-4308-A4F4-C881B550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E085B631.dotm</Template>
  <TotalTime>33</TotalTime>
  <Pages>11</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Pickering</dc:creator>
  <cp:lastModifiedBy>Charlie Wells</cp:lastModifiedBy>
  <cp:revision>3</cp:revision>
  <cp:lastPrinted>2018-05-22T15:50:00Z</cp:lastPrinted>
  <dcterms:created xsi:type="dcterms:W3CDTF">2018-05-22T15:30:00Z</dcterms:created>
  <dcterms:modified xsi:type="dcterms:W3CDTF">2018-05-22T16:00:00Z</dcterms:modified>
</cp:coreProperties>
</file>